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32" w:rsidRPr="00094A2A" w:rsidRDefault="006B3C32" w:rsidP="006B3C32">
      <w:pPr>
        <w:adjustRightInd w:val="0"/>
        <w:snapToGrid w:val="0"/>
        <w:spacing w:line="500" w:lineRule="exact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 w:rsidRPr="00094A2A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中山大学</w:t>
      </w:r>
    </w:p>
    <w:p w:rsidR="006B3C32" w:rsidRPr="00094A2A" w:rsidRDefault="00F33C2F" w:rsidP="00AA2798">
      <w:pPr>
        <w:adjustRightInd w:val="0"/>
        <w:snapToGrid w:val="0"/>
        <w:spacing w:line="500" w:lineRule="exact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心理学</w:t>
      </w:r>
      <w:r w:rsidRPr="00094A2A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</w:t>
      </w:r>
      <w:r w:rsidR="006B3C32" w:rsidRPr="00094A2A">
        <w:rPr>
          <w:rFonts w:asciiTheme="minorEastAsia" w:eastAsiaTheme="minorEastAsia" w:hAnsiTheme="minorEastAsia" w:hint="eastAsia"/>
          <w:color w:val="000000"/>
          <w:sz w:val="32"/>
          <w:szCs w:val="32"/>
        </w:rPr>
        <w:t>(</w:t>
      </w:r>
      <w:r w:rsidRPr="00094A2A">
        <w:rPr>
          <w:rFonts w:asciiTheme="minorEastAsia" w:eastAsiaTheme="minorEastAsia" w:hAnsiTheme="minorEastAsia" w:hint="eastAsia"/>
          <w:color w:val="000000"/>
          <w:sz w:val="32"/>
          <w:szCs w:val="32"/>
        </w:rPr>
        <w:t>0402</w:t>
      </w:r>
      <w:r w:rsidR="006B3C32" w:rsidRPr="00094A2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) </w:t>
      </w:r>
      <w:r w:rsidR="00BE1570" w:rsidRPr="00094A2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硕士</w:t>
      </w:r>
      <w:r w:rsidR="006B3C32" w:rsidRPr="00094A2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研究生培养方案</w:t>
      </w: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一、学科介绍</w:t>
      </w:r>
      <w:bookmarkStart w:id="0" w:name="_GoBack"/>
      <w:bookmarkEnd w:id="0"/>
    </w:p>
    <w:p w:rsidR="00B40F58" w:rsidRPr="00094A2A" w:rsidRDefault="00B40F58" w:rsidP="00B40F5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采用国际一流的教学模式，专业课程均采用与欧美高校同步的英文教材并进行双语教学，重视研究方法训练和实际操作能力培养，就业率在中山大学各院系长期位居前15名。本系目前已经在</w:t>
      </w:r>
      <w:r w:rsidR="00401BDF" w:rsidRPr="00094A2A">
        <w:rPr>
          <w:rFonts w:asciiTheme="minorEastAsia" w:eastAsiaTheme="minorEastAsia" w:hAnsiTheme="minorEastAsia" w:hint="eastAsia"/>
          <w:sz w:val="28"/>
          <w:szCs w:val="28"/>
        </w:rPr>
        <w:t>基础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心理学、</w:t>
      </w:r>
      <w:r w:rsidR="00401BDF" w:rsidRPr="00094A2A">
        <w:rPr>
          <w:rFonts w:asciiTheme="minorEastAsia" w:eastAsiaTheme="minorEastAsia" w:hAnsiTheme="minorEastAsia" w:hint="eastAsia"/>
          <w:sz w:val="28"/>
          <w:szCs w:val="28"/>
        </w:rPr>
        <w:t>发展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心理学和</w:t>
      </w:r>
      <w:r w:rsidR="00401BDF" w:rsidRPr="00094A2A">
        <w:rPr>
          <w:rFonts w:asciiTheme="minorEastAsia" w:eastAsiaTheme="minorEastAsia" w:hAnsiTheme="minorEastAsia" w:hint="eastAsia"/>
          <w:sz w:val="28"/>
          <w:szCs w:val="28"/>
        </w:rPr>
        <w:t>应用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心理学形成了三个稳定的领域，师资力量雄厚，科研水平位居全国前列。</w:t>
      </w: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二、培养目标</w:t>
      </w:r>
    </w:p>
    <w:p w:rsidR="00E75F71" w:rsidRPr="00094A2A" w:rsidRDefault="00E56E52" w:rsidP="00E75F71">
      <w:pPr>
        <w:spacing w:line="360" w:lineRule="auto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学术型硕士研究生</w:t>
      </w:r>
      <w:r w:rsidR="00E75F71" w:rsidRPr="00094A2A">
        <w:rPr>
          <w:rFonts w:asciiTheme="minorEastAsia" w:eastAsiaTheme="minorEastAsia" w:hAnsiTheme="minorEastAsia" w:hint="eastAsia"/>
          <w:sz w:val="28"/>
          <w:szCs w:val="28"/>
        </w:rPr>
        <w:t>按一级学科心理学专业培养，一级学科授予学位。</w:t>
      </w:r>
    </w:p>
    <w:p w:rsidR="00E75F71" w:rsidRPr="00094A2A" w:rsidRDefault="00E75F71" w:rsidP="00E75F71">
      <w:pPr>
        <w:spacing w:line="360" w:lineRule="auto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培养目标: 1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坚持四项基本原则，热爱祖国，遵纪守法，品德良好；</w:t>
      </w:r>
      <w:r w:rsidR="00E56E52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掌握本学科基础理论和专业知识，具有分析和解决问题的能力和高水平的综合素质、以及具有创新和创业精神，成为可以贡献社会的专职心理学工作者。为社会提供各类心理学的高层专业人才；</w:t>
      </w:r>
      <w:r w:rsidR="00E56E52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为三年制博士输送合格生源。</w:t>
      </w: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三、学制与学习年限</w:t>
      </w:r>
    </w:p>
    <w:p w:rsidR="006B3C32" w:rsidRPr="00094A2A" w:rsidRDefault="00B40F58" w:rsidP="006B3C32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全日制三年。</w:t>
      </w: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四、研究方向</w:t>
      </w:r>
    </w:p>
    <w:p w:rsidR="00B40F58" w:rsidRPr="00094A2A" w:rsidRDefault="00B40F58" w:rsidP="00B40F58">
      <w:pPr>
        <w:spacing w:line="360" w:lineRule="auto"/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心理学</w:t>
      </w:r>
      <w:r w:rsidR="00F55B30" w:rsidRPr="00094A2A">
        <w:rPr>
          <w:rFonts w:asciiTheme="minorEastAsia" w:eastAsiaTheme="minorEastAsia" w:hAnsiTheme="minorEastAsia" w:hint="eastAsia"/>
          <w:sz w:val="28"/>
          <w:szCs w:val="28"/>
        </w:rPr>
        <w:t>（0402）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硕士研究生培养点下设</w:t>
      </w:r>
      <w:r w:rsidR="00F55B30" w:rsidRPr="00094A2A">
        <w:rPr>
          <w:rFonts w:asciiTheme="minorEastAsia" w:eastAsiaTheme="minorEastAsia" w:hAnsiTheme="minorEastAsia" w:hint="eastAsia"/>
          <w:sz w:val="28"/>
          <w:szCs w:val="28"/>
        </w:rPr>
        <w:t>三个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研究方向：基础心理学</w:t>
      </w:r>
      <w:r w:rsidR="00AA279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发展</w:t>
      </w:r>
      <w:r w:rsidR="00AA2798" w:rsidRPr="00094A2A">
        <w:rPr>
          <w:rFonts w:asciiTheme="minorEastAsia" w:eastAsiaTheme="minorEastAsia" w:hAnsiTheme="minorEastAsia" w:hint="eastAsia"/>
          <w:sz w:val="28"/>
          <w:szCs w:val="28"/>
        </w:rPr>
        <w:t>与教育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心理学</w:t>
      </w:r>
      <w:r w:rsidR="00F55B30" w:rsidRPr="00094A2A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2D5CD7" w:rsidRPr="00094A2A">
        <w:rPr>
          <w:rFonts w:asciiTheme="minorEastAsia" w:eastAsiaTheme="minorEastAsia" w:hAnsiTheme="minorEastAsia" w:hint="eastAsia"/>
          <w:sz w:val="28"/>
          <w:szCs w:val="28"/>
        </w:rPr>
        <w:t>应用</w:t>
      </w:r>
      <w:r w:rsidR="00F55B30" w:rsidRPr="00094A2A">
        <w:rPr>
          <w:rFonts w:asciiTheme="minorEastAsia" w:eastAsiaTheme="minorEastAsia" w:hAnsiTheme="minorEastAsia" w:hint="eastAsia"/>
          <w:sz w:val="28"/>
          <w:szCs w:val="28"/>
        </w:rPr>
        <w:t>心理学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五、培养方式</w:t>
      </w:r>
    </w:p>
    <w:p w:rsidR="00F55B30" w:rsidRPr="00094A2A" w:rsidRDefault="00F55B30" w:rsidP="00F55B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在教学方面，根据研究生具体专业方向的不同，设置灵活的课程安排和教学方式，包括每周论坛、学术报告、研讨班、社会实践、社会调查等，充分调动学生的自学能力，加强培养学生的动手能力，科研写作能力和口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lastRenderedPageBreak/>
        <w:t>头表达能力。</w:t>
      </w:r>
    </w:p>
    <w:p w:rsidR="00F55B30" w:rsidRPr="00094A2A" w:rsidRDefault="00F55B30" w:rsidP="00F55B3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在具体科研技能培养上，充分发挥导师在研究生指导中的主导地位，强调学生在科研工作中的严谨性和独立性，并根据领域相关性加强相关导师在学生培养上的协作（如组织定期讨论、进展报告等），培养学生的合作能力。</w:t>
      </w: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六、课程设置与学分要求</w:t>
      </w:r>
    </w:p>
    <w:p w:rsidR="00E75F71" w:rsidRPr="00094A2A" w:rsidRDefault="00E75F71" w:rsidP="009C411C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学分要求：原则上以18学时计1学分。</w:t>
      </w:r>
    </w:p>
    <w:p w:rsidR="00E56E52" w:rsidRPr="00094A2A" w:rsidRDefault="00E75F71" w:rsidP="004C14C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要求硕士研究生: 1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至少修满30个学分，学位论文不计学分；2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必修课不少于1</w:t>
      </w:r>
      <w:r w:rsidR="00603278" w:rsidRPr="00094A2A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个学分，其中公共必修课8个学分，专业必修课11个学分；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心理学专业选修课至少</w:t>
      </w:r>
      <w:r w:rsidR="00EE384E" w:rsidRPr="00094A2A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学分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41BDF" w:rsidRPr="00094A2A">
        <w:rPr>
          <w:rFonts w:asciiTheme="minorEastAsia" w:eastAsiaTheme="minorEastAsia" w:hAnsiTheme="minorEastAsia" w:hint="eastAsia"/>
          <w:sz w:val="28"/>
          <w:szCs w:val="28"/>
        </w:rPr>
        <w:t>不少于4门</w:t>
      </w:r>
      <w:r w:rsidR="009C4CE1" w:rsidRPr="00094A2A">
        <w:rPr>
          <w:rFonts w:asciiTheme="minorEastAsia" w:eastAsiaTheme="minorEastAsia" w:hAnsiTheme="minorEastAsia" w:hint="eastAsia"/>
          <w:sz w:val="28"/>
          <w:szCs w:val="28"/>
        </w:rPr>
        <w:t>，其中与</w:t>
      </w:r>
      <w:r w:rsidR="00B7311D" w:rsidRPr="00094A2A">
        <w:rPr>
          <w:rFonts w:asciiTheme="minorEastAsia" w:eastAsiaTheme="minorEastAsia" w:hAnsiTheme="minorEastAsia" w:hint="eastAsia"/>
          <w:sz w:val="28"/>
          <w:szCs w:val="28"/>
        </w:rPr>
        <w:t>导师</w:t>
      </w:r>
      <w:r w:rsidR="009C4CE1" w:rsidRPr="00094A2A">
        <w:rPr>
          <w:rFonts w:asciiTheme="minorEastAsia" w:eastAsiaTheme="minorEastAsia" w:hAnsiTheme="minorEastAsia" w:hint="eastAsia"/>
          <w:sz w:val="28"/>
          <w:szCs w:val="28"/>
        </w:rPr>
        <w:t>研究领域相同或相近的课程不少于2</w:t>
      </w:r>
      <w:r w:rsidR="00B7311D" w:rsidRPr="00094A2A">
        <w:rPr>
          <w:rFonts w:asciiTheme="minorEastAsia" w:eastAsiaTheme="minorEastAsia" w:hAnsiTheme="minorEastAsia" w:hint="eastAsia"/>
          <w:sz w:val="28"/>
          <w:szCs w:val="28"/>
        </w:rPr>
        <w:t>门，与导师</w:t>
      </w:r>
      <w:r w:rsidR="009C4CE1" w:rsidRPr="00094A2A">
        <w:rPr>
          <w:rFonts w:asciiTheme="minorEastAsia" w:eastAsiaTheme="minorEastAsia" w:hAnsiTheme="minorEastAsia" w:hint="eastAsia"/>
          <w:sz w:val="28"/>
          <w:szCs w:val="28"/>
        </w:rPr>
        <w:t>研究领域不同的课程不少于1门。</w:t>
      </w:r>
    </w:p>
    <w:p w:rsidR="00AA2798" w:rsidRPr="008A7608" w:rsidRDefault="00E75F71" w:rsidP="008A7608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跨学科考入或在招生考试时被认为在基础理论或专业知识方面有</w:t>
      </w:r>
      <w:r w:rsidR="006742BE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不足</w:t>
      </w:r>
      <w:r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的学生，</w:t>
      </w:r>
      <w:r w:rsidR="00B753B8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至少</w:t>
      </w:r>
      <w:r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需要补修</w:t>
      </w:r>
      <w:r w:rsidR="007E2293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三门</w:t>
      </w:r>
      <w:r w:rsidR="004C14CE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心理学</w:t>
      </w:r>
      <w:r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本科</w:t>
      </w:r>
      <w:r w:rsidR="004C14CE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专业基础</w:t>
      </w:r>
      <w:r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课程</w:t>
      </w:r>
      <w:r w:rsidR="009F0491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，其中：①实验心理学（</w:t>
      </w:r>
      <w:proofErr w:type="gramStart"/>
      <w:r w:rsidR="009F0491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含理论</w:t>
      </w:r>
      <w:proofErr w:type="gramEnd"/>
      <w:r w:rsidR="009F0491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和实验）、②</w:t>
      </w:r>
      <w:r w:rsidR="00232D74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心理统计</w:t>
      </w:r>
      <w:r w:rsidR="009F0491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、③</w:t>
      </w:r>
      <w:r w:rsidR="00232D74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测试原理</w:t>
      </w:r>
      <w:r w:rsidR="009F0491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，三选二；</w:t>
      </w:r>
      <w:r w:rsidR="00B753B8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另外，</w:t>
      </w:r>
      <w:r w:rsidR="00F00DB8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补修</w:t>
      </w:r>
      <w:r w:rsidR="004C14CE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导师指定的其他</w:t>
      </w:r>
      <w:r w:rsidR="00F00DB8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本科</w:t>
      </w:r>
      <w:r w:rsidR="004C14CE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基础课</w:t>
      </w:r>
      <w:r w:rsidR="000451B3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程</w:t>
      </w:r>
      <w:r w:rsidR="004C14CE" w:rsidRPr="008A760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至少一门，相应学分均不能冲抵专业基础课或专业选修课学分。经考试成绩及格者，方能申请参加论文答辩。</w:t>
      </w:r>
    </w:p>
    <w:p w:rsidR="006742BE" w:rsidRDefault="006742B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82E7E" w:rsidRDefault="00382E7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82E7E" w:rsidRDefault="00382E7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82E7E" w:rsidRDefault="00382E7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82E7E" w:rsidRDefault="00382E7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82E7E" w:rsidRDefault="00382E7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82E7E" w:rsidRPr="00094A2A" w:rsidRDefault="00382E7E" w:rsidP="006742B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6B3C32" w:rsidRPr="00094A2A" w:rsidRDefault="006B3C32" w:rsidP="006B3C32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="005D6676" w:rsidRPr="00094A2A">
        <w:rPr>
          <w:rFonts w:asciiTheme="minorEastAsia" w:eastAsiaTheme="minorEastAsia" w:hAnsiTheme="minorEastAsia" w:hint="eastAsia"/>
          <w:sz w:val="28"/>
          <w:szCs w:val="28"/>
        </w:rPr>
        <w:t>研究生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培养方案课程</w:t>
      </w:r>
      <w:r w:rsidR="009404E0" w:rsidRPr="00094A2A">
        <w:rPr>
          <w:rFonts w:asciiTheme="minorEastAsia" w:eastAsiaTheme="minorEastAsia" w:hAnsiTheme="minorEastAsia" w:hint="eastAsia"/>
          <w:sz w:val="28"/>
          <w:szCs w:val="28"/>
        </w:rPr>
        <w:t>清单：</w:t>
      </w:r>
    </w:p>
    <w:tbl>
      <w:tblPr>
        <w:tblStyle w:val="af2"/>
        <w:tblW w:w="9180" w:type="dxa"/>
        <w:tblLook w:val="04A0" w:firstRow="1" w:lastRow="0" w:firstColumn="1" w:lastColumn="0" w:noHBand="0" w:noVBand="1"/>
      </w:tblPr>
      <w:tblGrid>
        <w:gridCol w:w="530"/>
        <w:gridCol w:w="571"/>
        <w:gridCol w:w="992"/>
        <w:gridCol w:w="3685"/>
        <w:gridCol w:w="709"/>
        <w:gridCol w:w="567"/>
        <w:gridCol w:w="1134"/>
        <w:gridCol w:w="992"/>
      </w:tblGrid>
      <w:tr w:rsidR="006B3C32" w:rsidRPr="00094A2A" w:rsidTr="006742BE">
        <w:tc>
          <w:tcPr>
            <w:tcW w:w="1101" w:type="dxa"/>
            <w:gridSpan w:val="2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课程代码</w:t>
            </w:r>
          </w:p>
        </w:tc>
        <w:tc>
          <w:tcPr>
            <w:tcW w:w="3685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课程名称/英文名称</w:t>
            </w:r>
          </w:p>
        </w:tc>
        <w:tc>
          <w:tcPr>
            <w:tcW w:w="709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学时</w:t>
            </w:r>
          </w:p>
        </w:tc>
        <w:tc>
          <w:tcPr>
            <w:tcW w:w="567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94A2A">
              <w:rPr>
                <w:rFonts w:asciiTheme="minorEastAsia" w:eastAsiaTheme="minorEastAsia" w:hAnsiTheme="minorEastAsia" w:hint="eastAsia"/>
                <w:sz w:val="15"/>
                <w:szCs w:val="15"/>
              </w:rPr>
              <w:t>学分</w:t>
            </w:r>
          </w:p>
        </w:tc>
        <w:tc>
          <w:tcPr>
            <w:tcW w:w="1134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94A2A">
              <w:rPr>
                <w:rFonts w:asciiTheme="minorEastAsia" w:eastAsiaTheme="minorEastAsia" w:hAnsiTheme="minorEastAsia" w:hint="eastAsia"/>
                <w:sz w:val="15"/>
                <w:szCs w:val="15"/>
              </w:rPr>
              <w:t>课程负责人</w:t>
            </w:r>
          </w:p>
        </w:tc>
        <w:tc>
          <w:tcPr>
            <w:tcW w:w="992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备注</w:t>
            </w:r>
          </w:p>
        </w:tc>
      </w:tr>
      <w:tr w:rsidR="006B3C32" w:rsidRPr="00094A2A" w:rsidTr="006742BE">
        <w:trPr>
          <w:trHeight w:val="168"/>
        </w:trPr>
        <w:tc>
          <w:tcPr>
            <w:tcW w:w="530" w:type="dxa"/>
            <w:vMerge w:val="restart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必修课</w:t>
            </w:r>
          </w:p>
        </w:tc>
        <w:tc>
          <w:tcPr>
            <w:tcW w:w="571" w:type="dxa"/>
            <w:vMerge w:val="restart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公共课</w:t>
            </w:r>
          </w:p>
        </w:tc>
        <w:tc>
          <w:tcPr>
            <w:tcW w:w="992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MAR5001</w:t>
            </w:r>
          </w:p>
        </w:tc>
        <w:tc>
          <w:tcPr>
            <w:tcW w:w="3685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中国特色社会主义理论与实践</w:t>
            </w:r>
            <w:r w:rsidR="00B550F1"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Research on the Theory and Practice of Socialism with Chinese Characteristics</w:t>
            </w:r>
          </w:p>
        </w:tc>
        <w:tc>
          <w:tcPr>
            <w:tcW w:w="709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</w:tc>
        <w:tc>
          <w:tcPr>
            <w:tcW w:w="992" w:type="dxa"/>
          </w:tcPr>
          <w:p w:rsidR="006B3C32" w:rsidRPr="00094A2A" w:rsidRDefault="006B3C32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32D74" w:rsidRPr="00094A2A" w:rsidTr="006742BE">
        <w:trPr>
          <w:trHeight w:val="168"/>
        </w:trPr>
        <w:tc>
          <w:tcPr>
            <w:tcW w:w="530" w:type="dxa"/>
            <w:vMerge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MAR5002</w:t>
            </w:r>
          </w:p>
        </w:tc>
        <w:tc>
          <w:tcPr>
            <w:tcW w:w="3685" w:type="dxa"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自然辩证法概论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  <w:t>Dialectics of Nature</w:t>
            </w:r>
          </w:p>
        </w:tc>
        <w:tc>
          <w:tcPr>
            <w:tcW w:w="709" w:type="dxa"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</w:tc>
        <w:tc>
          <w:tcPr>
            <w:tcW w:w="992" w:type="dxa"/>
            <w:vMerge w:val="restart"/>
          </w:tcPr>
          <w:p w:rsidR="00232D74" w:rsidRPr="00094A2A" w:rsidRDefault="00232D74" w:rsidP="00546D94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二选</w:t>
            </w:r>
            <w:proofErr w:type="gramStart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proofErr w:type="gramEnd"/>
          </w:p>
        </w:tc>
      </w:tr>
      <w:tr w:rsidR="00232D74" w:rsidRPr="00094A2A" w:rsidTr="006742BE">
        <w:trPr>
          <w:trHeight w:val="168"/>
        </w:trPr>
        <w:tc>
          <w:tcPr>
            <w:tcW w:w="530" w:type="dxa"/>
            <w:vMerge w:val="restart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MAR500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马克思主义与社会科学方法论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  <w:t>Marxism and The Methodology of Social Science</w:t>
            </w:r>
          </w:p>
        </w:tc>
        <w:tc>
          <w:tcPr>
            <w:tcW w:w="709" w:type="dxa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马克思主义学院</w:t>
            </w:r>
          </w:p>
        </w:tc>
        <w:tc>
          <w:tcPr>
            <w:tcW w:w="992" w:type="dxa"/>
            <w:vMerge/>
          </w:tcPr>
          <w:p w:rsidR="00232D74" w:rsidRPr="00094A2A" w:rsidRDefault="00232D7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3C32" w:rsidRPr="00094A2A" w:rsidTr="006742BE">
        <w:trPr>
          <w:trHeight w:val="168"/>
        </w:trPr>
        <w:tc>
          <w:tcPr>
            <w:tcW w:w="530" w:type="dxa"/>
            <w:vMerge/>
          </w:tcPr>
          <w:p w:rsidR="006B3C32" w:rsidRPr="00094A2A" w:rsidRDefault="006B3C32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6B3C32" w:rsidRPr="00094A2A" w:rsidRDefault="006B3C32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01210" w:rsidRPr="00094A2A" w:rsidRDefault="008B6883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SY5101</w:t>
            </w:r>
          </w:p>
        </w:tc>
        <w:tc>
          <w:tcPr>
            <w:tcW w:w="3685" w:type="dxa"/>
          </w:tcPr>
          <w:p w:rsidR="006B3C32" w:rsidRPr="00094A2A" w:rsidRDefault="006B3C32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第一外国语（英语）</w:t>
            </w:r>
            <w:r w:rsidR="00CE3FE5"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First Foreign Language(English)</w:t>
            </w:r>
          </w:p>
        </w:tc>
        <w:tc>
          <w:tcPr>
            <w:tcW w:w="709" w:type="dxa"/>
          </w:tcPr>
          <w:p w:rsidR="006B3C32" w:rsidRPr="00094A2A" w:rsidRDefault="006B3C32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567" w:type="dxa"/>
          </w:tcPr>
          <w:p w:rsidR="006B3C32" w:rsidRPr="00094A2A" w:rsidRDefault="008307C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B3C32" w:rsidRPr="00094A2A" w:rsidRDefault="00B970A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潘静</w:t>
            </w:r>
          </w:p>
        </w:tc>
        <w:tc>
          <w:tcPr>
            <w:tcW w:w="992" w:type="dxa"/>
          </w:tcPr>
          <w:p w:rsidR="006B3C32" w:rsidRPr="00094A2A" w:rsidRDefault="00B82172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心理学</w:t>
            </w:r>
            <w:r w:rsidR="00B550F1" w:rsidRPr="00094A2A">
              <w:rPr>
                <w:rFonts w:asciiTheme="minorEastAsia" w:eastAsiaTheme="minorEastAsia" w:hAnsiTheme="minorEastAsia"/>
                <w:sz w:val="18"/>
                <w:szCs w:val="18"/>
              </w:rPr>
              <w:t>专业英语</w:t>
            </w:r>
          </w:p>
        </w:tc>
      </w:tr>
      <w:tr w:rsidR="00B96914" w:rsidRPr="00094A2A" w:rsidTr="006742BE">
        <w:tc>
          <w:tcPr>
            <w:tcW w:w="530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专业基础课</w:t>
            </w:r>
          </w:p>
        </w:tc>
        <w:tc>
          <w:tcPr>
            <w:tcW w:w="992" w:type="dxa"/>
          </w:tcPr>
          <w:p w:rsidR="00B96914" w:rsidRPr="00094A2A" w:rsidRDefault="008B6883" w:rsidP="008B688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SY5102</w:t>
            </w:r>
          </w:p>
        </w:tc>
        <w:tc>
          <w:tcPr>
            <w:tcW w:w="3685" w:type="dxa"/>
            <w:vAlign w:val="center"/>
          </w:tcPr>
          <w:p w:rsidR="00B96914" w:rsidRPr="00094A2A" w:rsidRDefault="00CE3FE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心理学研究每周论坛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上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B96914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Weekly Seminar in Psychology</w:t>
            </w:r>
          </w:p>
        </w:tc>
        <w:tc>
          <w:tcPr>
            <w:tcW w:w="709" w:type="dxa"/>
          </w:tcPr>
          <w:p w:rsidR="00B96914" w:rsidRPr="006742BE" w:rsidRDefault="00712FF1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42BE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B96914" w:rsidRPr="006742BE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42B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96914" w:rsidRPr="00094A2A" w:rsidRDefault="00B970A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高定国</w:t>
            </w:r>
          </w:p>
        </w:tc>
        <w:tc>
          <w:tcPr>
            <w:tcW w:w="992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96914" w:rsidRPr="00094A2A" w:rsidTr="006742BE">
        <w:trPr>
          <w:trHeight w:val="299"/>
        </w:trPr>
        <w:tc>
          <w:tcPr>
            <w:tcW w:w="530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96914" w:rsidRPr="00094A2A" w:rsidRDefault="008B6883" w:rsidP="008B688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SY5103</w:t>
            </w:r>
          </w:p>
        </w:tc>
        <w:tc>
          <w:tcPr>
            <w:tcW w:w="3685" w:type="dxa"/>
            <w:vAlign w:val="center"/>
          </w:tcPr>
          <w:p w:rsidR="00B96914" w:rsidRPr="00094A2A" w:rsidRDefault="00CE3FE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心理学研究每周论坛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（下）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B96914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Weekly Seminar in Psychology</w:t>
            </w:r>
          </w:p>
        </w:tc>
        <w:tc>
          <w:tcPr>
            <w:tcW w:w="709" w:type="dxa"/>
          </w:tcPr>
          <w:p w:rsidR="00B96914" w:rsidRPr="006742BE" w:rsidRDefault="00712FF1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42BE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B96914" w:rsidRPr="006742BE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742BE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B96914" w:rsidRPr="00094A2A" w:rsidRDefault="00B970A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高定国</w:t>
            </w:r>
          </w:p>
        </w:tc>
        <w:tc>
          <w:tcPr>
            <w:tcW w:w="992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96914" w:rsidRPr="00094A2A" w:rsidTr="006742BE">
        <w:trPr>
          <w:trHeight w:val="299"/>
        </w:trPr>
        <w:tc>
          <w:tcPr>
            <w:tcW w:w="530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96914" w:rsidRPr="00094A2A" w:rsidRDefault="008B6883" w:rsidP="008B6883">
            <w:pPr>
              <w:adjustRightInd w:val="0"/>
              <w:snapToGrid w:val="0"/>
              <w:spacing w:before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SY5104</w:t>
            </w:r>
          </w:p>
        </w:tc>
        <w:tc>
          <w:tcPr>
            <w:tcW w:w="3685" w:type="dxa"/>
            <w:vAlign w:val="center"/>
          </w:tcPr>
          <w:p w:rsidR="00B96914" w:rsidRPr="00094A2A" w:rsidRDefault="00CE3FE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心理学进展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  <w:r w:rsidR="00B96914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Advances in Psychology</w:t>
            </w:r>
          </w:p>
        </w:tc>
        <w:tc>
          <w:tcPr>
            <w:tcW w:w="709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96914" w:rsidRPr="00094A2A" w:rsidRDefault="00EE384E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黄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敏儿</w:t>
            </w:r>
            <w:r w:rsidR="00B970A4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/周国梅</w:t>
            </w:r>
            <w:r w:rsidR="00EE5DD6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/刘彦平/罗思阳</w:t>
            </w:r>
          </w:p>
        </w:tc>
        <w:tc>
          <w:tcPr>
            <w:tcW w:w="992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96914" w:rsidRPr="00094A2A" w:rsidTr="006742BE">
        <w:trPr>
          <w:trHeight w:val="299"/>
        </w:trPr>
        <w:tc>
          <w:tcPr>
            <w:tcW w:w="530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96914" w:rsidRPr="00094A2A" w:rsidRDefault="008B6883" w:rsidP="008B688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SY5105</w:t>
            </w:r>
          </w:p>
        </w:tc>
        <w:tc>
          <w:tcPr>
            <w:tcW w:w="3685" w:type="dxa"/>
            <w:vAlign w:val="center"/>
          </w:tcPr>
          <w:p w:rsidR="00B96914" w:rsidRPr="00094A2A" w:rsidRDefault="00CE3FE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研究方法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Ⅰ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B96914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Research Methodology (I)</w:t>
            </w:r>
          </w:p>
        </w:tc>
        <w:tc>
          <w:tcPr>
            <w:tcW w:w="709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96914" w:rsidRPr="00094A2A" w:rsidRDefault="00C82638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钱</w:t>
            </w:r>
            <w:r w:rsidR="00EE384E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洁慧</w:t>
            </w:r>
            <w:r w:rsidR="007549A2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="007549A2" w:rsidRPr="00094A2A">
              <w:rPr>
                <w:rFonts w:asciiTheme="minorEastAsia" w:eastAsiaTheme="minorEastAsia" w:hAnsiTheme="minorEastAsia"/>
                <w:sz w:val="18"/>
                <w:szCs w:val="18"/>
              </w:rPr>
              <w:t>王琪</w:t>
            </w:r>
          </w:p>
        </w:tc>
        <w:tc>
          <w:tcPr>
            <w:tcW w:w="992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96914" w:rsidRPr="00094A2A" w:rsidTr="006742BE">
        <w:trPr>
          <w:trHeight w:val="299"/>
        </w:trPr>
        <w:tc>
          <w:tcPr>
            <w:tcW w:w="530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B96914" w:rsidRPr="00094A2A" w:rsidRDefault="008B6883" w:rsidP="008B6883">
            <w:pPr>
              <w:adjustRightInd w:val="0"/>
              <w:snapToGrid w:val="0"/>
              <w:spacing w:before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SY5106</w:t>
            </w:r>
          </w:p>
        </w:tc>
        <w:tc>
          <w:tcPr>
            <w:tcW w:w="3685" w:type="dxa"/>
            <w:vAlign w:val="center"/>
          </w:tcPr>
          <w:p w:rsidR="00B96914" w:rsidRPr="00094A2A" w:rsidRDefault="00CE3FE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研究方法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Ⅱ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</w:r>
            <w:r w:rsidR="00B96914"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Research Methodology (II)</w:t>
            </w:r>
          </w:p>
        </w:tc>
        <w:tc>
          <w:tcPr>
            <w:tcW w:w="709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B96914" w:rsidRPr="00094A2A" w:rsidRDefault="00EE384E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柯紫筠</w:t>
            </w:r>
          </w:p>
        </w:tc>
        <w:tc>
          <w:tcPr>
            <w:tcW w:w="992" w:type="dxa"/>
          </w:tcPr>
          <w:p w:rsidR="00B96914" w:rsidRPr="00094A2A" w:rsidRDefault="00B96914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 w:val="restart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选修课</w:t>
            </w:r>
          </w:p>
        </w:tc>
        <w:tc>
          <w:tcPr>
            <w:tcW w:w="571" w:type="dxa"/>
            <w:vMerge w:val="restart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专业选修课</w:t>
            </w:r>
          </w:p>
        </w:tc>
        <w:tc>
          <w:tcPr>
            <w:tcW w:w="992" w:type="dxa"/>
          </w:tcPr>
          <w:p w:rsidR="000C6EB5" w:rsidRPr="00094A2A" w:rsidRDefault="004D3A93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PSY6101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知觉学习、认知发展和大脑可塑性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br/>
              <w:t>Perceptual learning, Cognitive Development and Brain Plasticity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丁玉珑</w:t>
            </w:r>
          </w:p>
        </w:tc>
        <w:tc>
          <w:tcPr>
            <w:tcW w:w="992" w:type="dxa"/>
            <w:vMerge w:val="restart"/>
          </w:tcPr>
          <w:p w:rsidR="000C6EB5" w:rsidRPr="00094A2A" w:rsidRDefault="000C6EB5" w:rsidP="000C6EB5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认知</w:t>
            </w: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PSY6102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冲突控制与意识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Conflict Control and 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Co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nsciousness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吴祥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PSY6103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面孔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识别研究专题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Seminar on Face Recognition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周国梅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PSY6104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注意与意识</w:t>
            </w:r>
          </w:p>
          <w:p w:rsidR="000C6EB5" w:rsidRPr="00094A2A" w:rsidRDefault="000C6EB5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Attention and Consciousness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曲折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PSY6105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具身认知</w:t>
            </w:r>
            <w:proofErr w:type="gramEnd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脑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身体和环境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Brain, body and environment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潘静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PSY6106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注意研究专题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color w:val="FF0000"/>
                <w:sz w:val="18"/>
                <w:szCs w:val="18"/>
                <w:u w:val="single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Special topics on 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attention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research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岳</w:t>
            </w:r>
            <w:proofErr w:type="gramEnd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珍珠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PSY6107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发展心理学研究专题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Special Issues in Developmental Psychology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周晖</w:t>
            </w:r>
          </w:p>
        </w:tc>
        <w:tc>
          <w:tcPr>
            <w:tcW w:w="992" w:type="dxa"/>
            <w:vMerge w:val="restart"/>
          </w:tcPr>
          <w:p w:rsidR="000C6EB5" w:rsidRPr="00094A2A" w:rsidRDefault="000C6EB5" w:rsidP="000C6EB5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发展</w:t>
            </w: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PSY6108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文化与进化心理学</w:t>
            </w:r>
          </w:p>
          <w:p w:rsidR="000C6EB5" w:rsidRPr="00094A2A" w:rsidRDefault="000C6EB5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Cultural and Evolutionary Psychology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何子静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rPr>
          <w:trHeight w:val="529"/>
        </w:trPr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PSY6109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婴幼儿心理学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I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nfant Psychology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何子静</w:t>
            </w:r>
          </w:p>
          <w:p w:rsidR="000C6EB5" w:rsidRPr="00094A2A" w:rsidRDefault="000C6EB5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PSY6110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情绪研究专题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Special Topics in Emotional Research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黄敏儿</w:t>
            </w:r>
          </w:p>
        </w:tc>
        <w:tc>
          <w:tcPr>
            <w:tcW w:w="992" w:type="dxa"/>
            <w:vMerge w:val="restart"/>
          </w:tcPr>
          <w:p w:rsidR="000C6EB5" w:rsidRPr="00094A2A" w:rsidRDefault="000C6EB5" w:rsidP="000C6EB5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</w:t>
            </w:r>
          </w:p>
        </w:tc>
      </w:tr>
      <w:tr w:rsidR="000C6EB5" w:rsidRPr="00094A2A" w:rsidTr="006742BE">
        <w:tc>
          <w:tcPr>
            <w:tcW w:w="530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0C6EB5" w:rsidRPr="00094A2A" w:rsidRDefault="000C6EB5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EB5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PSY6111</w:t>
            </w:r>
          </w:p>
        </w:tc>
        <w:tc>
          <w:tcPr>
            <w:tcW w:w="3685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人际信任和群体动力研究专题</w:t>
            </w:r>
          </w:p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Interpersonal trust and group dynamics</w:t>
            </w:r>
          </w:p>
        </w:tc>
        <w:tc>
          <w:tcPr>
            <w:tcW w:w="709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王飞雪</w:t>
            </w:r>
          </w:p>
        </w:tc>
        <w:tc>
          <w:tcPr>
            <w:tcW w:w="992" w:type="dxa"/>
            <w:vMerge/>
          </w:tcPr>
          <w:p w:rsidR="000C6EB5" w:rsidRPr="00094A2A" w:rsidRDefault="000C6EB5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PSY6112</w:t>
            </w:r>
          </w:p>
        </w:tc>
        <w:tc>
          <w:tcPr>
            <w:tcW w:w="3685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消费者行为研究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Consumer Behavior Research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史冰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PSY6113</w:t>
            </w:r>
          </w:p>
        </w:tc>
        <w:tc>
          <w:tcPr>
            <w:tcW w:w="3685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社会认知神经科学专题</w:t>
            </w:r>
          </w:p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Social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cognitive neuroscience</w:t>
            </w:r>
          </w:p>
        </w:tc>
        <w:tc>
          <w:tcPr>
            <w:tcW w:w="709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罗思阳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PSY6114</w:t>
            </w:r>
          </w:p>
        </w:tc>
        <w:tc>
          <w:tcPr>
            <w:tcW w:w="3685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决策与社会心理学</w:t>
            </w:r>
          </w:p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Decision Making and Social Psychology</w:t>
            </w:r>
          </w:p>
        </w:tc>
        <w:tc>
          <w:tcPr>
            <w:tcW w:w="709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54</w:t>
            </w:r>
          </w:p>
        </w:tc>
        <w:tc>
          <w:tcPr>
            <w:tcW w:w="567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BA3B81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李敏维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PSY6115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心理培训与评价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Mental Coaching/Training and Assessment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程乐华</w:t>
            </w:r>
          </w:p>
        </w:tc>
        <w:tc>
          <w:tcPr>
            <w:tcW w:w="992" w:type="dxa"/>
            <w:vMerge w:val="restart"/>
          </w:tcPr>
          <w:p w:rsidR="00F04BA7" w:rsidRPr="00094A2A" w:rsidRDefault="00F04BA7" w:rsidP="000C6EB5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应用</w:t>
            </w: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PSY6116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心理学艺术化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Artistic practice of psychology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程乐华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PSY6117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生涯咨询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Career Counseling</w:t>
            </w:r>
            <w:r w:rsidRPr="00094A2A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李歆瑶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PSY6118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心理健康研究专题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Special topics on mental health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王雨吟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PSY6119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心理咨询实践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Counseling Practicum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王雨吟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PSY6120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学习过程中的思维特点评估与干预Thinking in learning: Assessment and intervention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穆岩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PSY6121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工程心理学专题</w:t>
            </w:r>
          </w:p>
          <w:p w:rsidR="00F04BA7" w:rsidRPr="00094A2A" w:rsidRDefault="00F04BA7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/>
                <w:sz w:val="18"/>
                <w:szCs w:val="18"/>
              </w:rPr>
              <w:t>Special topics in Engineering Psychology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王琪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PSY6122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测量与测试专题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Special Topics on Measurement &amp; Testing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陈劲松</w:t>
            </w:r>
          </w:p>
        </w:tc>
        <w:tc>
          <w:tcPr>
            <w:tcW w:w="992" w:type="dxa"/>
            <w:vMerge w:val="restart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方法</w:t>
            </w: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PSY6123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高级结构方程模型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Advanced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Structural Equation Modeling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潘俊豪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PSY6124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潜变量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模型专题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Special Topic on Latent Variable Modeling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潘俊豪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PSY6125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质性研究方法和混合方法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Qualitative research methods and mixed methods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李歆瑶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PSY6126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社会认知研究方法与技术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Research 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Method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s and T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echniques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in Social</w:t>
            </w: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Cognition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邹智敏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PSY6127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基于</w:t>
            </w:r>
            <w:proofErr w:type="spellStart"/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Matlab</w:t>
            </w:r>
            <w:proofErr w:type="spellEnd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的计算智能方法Computational Intelligence Algorithms  in </w:t>
            </w:r>
            <w:proofErr w:type="spellStart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Matlab</w:t>
            </w:r>
            <w:proofErr w:type="spellEnd"/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林盈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PSY6128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 w:cs="仿宋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贝叶斯认知建模初步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cs="仿宋" w:hint="eastAsia"/>
                <w:sz w:val="18"/>
                <w:szCs w:val="18"/>
              </w:rPr>
              <w:t>Bayesian Cognitive Modeling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柯紫筠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PSY6129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视觉神经网络与计算建模</w:t>
            </w:r>
          </w:p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Neural and Computational Models of Vision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钱洁慧</w:t>
            </w:r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04BA7" w:rsidRPr="00094A2A" w:rsidTr="006742BE">
        <w:tc>
          <w:tcPr>
            <w:tcW w:w="530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71" w:type="dxa"/>
            <w:vMerge/>
          </w:tcPr>
          <w:p w:rsidR="00F04BA7" w:rsidRPr="00094A2A" w:rsidRDefault="00F04BA7" w:rsidP="00740BC6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04BA7" w:rsidRPr="00094A2A" w:rsidRDefault="004D3A93" w:rsidP="004D3A93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PSY6130</w:t>
            </w:r>
          </w:p>
        </w:tc>
        <w:tc>
          <w:tcPr>
            <w:tcW w:w="3685" w:type="dxa"/>
          </w:tcPr>
          <w:p w:rsidR="00F04BA7" w:rsidRPr="00094A2A" w:rsidRDefault="00F04BA7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磁共振成像数据分析专题</w:t>
            </w:r>
          </w:p>
          <w:p w:rsidR="00F04BA7" w:rsidRPr="00094A2A" w:rsidRDefault="00F04BA7" w:rsidP="007549A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MRI Data Analysis</w:t>
            </w:r>
          </w:p>
        </w:tc>
        <w:tc>
          <w:tcPr>
            <w:tcW w:w="709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094A2A">
              <w:rPr>
                <w:rFonts w:asciiTheme="minorEastAsia" w:eastAsiaTheme="minorEastAsia" w:hAnsiTheme="minorEastAsia" w:hint="eastAsia"/>
                <w:sz w:val="18"/>
                <w:szCs w:val="18"/>
              </w:rPr>
              <w:t>代政嘉</w:t>
            </w:r>
            <w:proofErr w:type="gramEnd"/>
          </w:p>
        </w:tc>
        <w:tc>
          <w:tcPr>
            <w:tcW w:w="992" w:type="dxa"/>
            <w:vMerge/>
          </w:tcPr>
          <w:p w:rsidR="00F04BA7" w:rsidRPr="00094A2A" w:rsidRDefault="00F04BA7" w:rsidP="007549A2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310A60" w:rsidRPr="00094A2A" w:rsidRDefault="006B3C32" w:rsidP="00964B47">
      <w:pPr>
        <w:spacing w:line="5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094A2A">
        <w:rPr>
          <w:rFonts w:asciiTheme="minorEastAsia" w:eastAsiaTheme="minorEastAsia" w:hAnsiTheme="minorEastAsia" w:hint="eastAsia"/>
          <w:b/>
          <w:sz w:val="32"/>
          <w:szCs w:val="32"/>
        </w:rPr>
        <w:t>七、培养环节与要求</w:t>
      </w:r>
    </w:p>
    <w:p w:rsidR="00964B47" w:rsidRPr="00094A2A" w:rsidRDefault="00964B47" w:rsidP="00964B47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必修课程应进行考试，成绩按百分制评定，达到70分者可获得学分；选修课程可以是考试或考查，考试成绩达60分可获得学分，考查成绩</w:t>
      </w:r>
      <w:r w:rsidR="000B734A" w:rsidRPr="00094A2A">
        <w:rPr>
          <w:rFonts w:asciiTheme="minorEastAsia" w:eastAsiaTheme="minorEastAsia" w:hAnsiTheme="minorEastAsia" w:hint="eastAsia"/>
          <w:sz w:val="28"/>
          <w:szCs w:val="28"/>
        </w:rPr>
        <w:t>可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按及格、不及格登记，及格者可获得学分；原则上应在一年半内修满应修学分；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br/>
        <w:t xml:space="preserve">    2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第二学年第</w:t>
      </w:r>
      <w:r w:rsidR="00DA18A5" w:rsidRPr="00094A2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学期，提交</w:t>
      </w:r>
      <w:r w:rsidR="00353432" w:rsidRPr="00094A2A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中期</w:t>
      </w:r>
      <w:r w:rsidR="000B734A" w:rsidRPr="00094A2A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="00353432" w:rsidRPr="00094A2A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； </w:t>
      </w:r>
    </w:p>
    <w:p w:rsidR="00D97622" w:rsidRPr="00094A2A" w:rsidRDefault="00964B47" w:rsidP="00E56E5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第二学年第</w:t>
      </w:r>
      <w:r w:rsidR="00A8420D" w:rsidRPr="00094A2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E56E52" w:rsidRPr="00094A2A">
        <w:rPr>
          <w:rFonts w:asciiTheme="minorEastAsia" w:eastAsiaTheme="minorEastAsia" w:hAnsiTheme="minorEastAsia" w:hint="eastAsia"/>
          <w:sz w:val="28"/>
          <w:szCs w:val="28"/>
        </w:rPr>
        <w:t>学期，提交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「论文开题报告」； </w:t>
      </w:r>
    </w:p>
    <w:p w:rsidR="00310A60" w:rsidRPr="00094A2A" w:rsidRDefault="00964B47" w:rsidP="00E56E5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第三学年第</w:t>
      </w:r>
      <w:r w:rsidR="007D55CF" w:rsidRPr="00094A2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学期，有「论文研究进程口头报告会」；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br/>
        <w:t xml:space="preserve">    5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第三学年</w:t>
      </w:r>
      <w:proofErr w:type="gramStart"/>
      <w:r w:rsidRPr="00094A2A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F0771F" w:rsidRPr="00094A2A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学</w:t>
      </w:r>
      <w:proofErr w:type="gramEnd"/>
      <w:r w:rsidRPr="00094A2A">
        <w:rPr>
          <w:rFonts w:asciiTheme="minorEastAsia" w:eastAsiaTheme="minorEastAsia" w:hAnsiTheme="minorEastAsia" w:hint="eastAsia"/>
          <w:sz w:val="28"/>
          <w:szCs w:val="28"/>
        </w:rPr>
        <w:t>期末, 通过</w:t>
      </w:r>
      <w:r w:rsidR="000B734A" w:rsidRPr="00094A2A">
        <w:rPr>
          <w:rFonts w:asciiTheme="minorEastAsia" w:eastAsiaTheme="minorEastAsia" w:hAnsiTheme="minorEastAsia" w:hint="eastAsia"/>
          <w:sz w:val="28"/>
          <w:szCs w:val="28"/>
        </w:rPr>
        <w:t>「论文答辩」。</w:t>
      </w:r>
    </w:p>
    <w:p w:rsidR="00310A60" w:rsidRPr="00094A2A" w:rsidRDefault="00310A60" w:rsidP="00E56E5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lastRenderedPageBreak/>
        <w:t>6</w:t>
      </w:r>
      <w:r w:rsidR="00F36158" w:rsidRPr="00094A2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E2806"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其他要求</w:t>
      </w:r>
    </w:p>
    <w:p w:rsidR="00310A60" w:rsidRPr="00094A2A" w:rsidRDefault="00310A60" w:rsidP="00E56E5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（1）高年级学术型硕士研究生（2-3年级）需要担任本科生或低年级（1年级）硕士生课程的助教，每学年至少36学时。</w:t>
      </w:r>
    </w:p>
    <w:p w:rsidR="00310A60" w:rsidRPr="00094A2A" w:rsidRDefault="00310A60" w:rsidP="00E56E52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（2）为提高硕士研究生的专业水平和培养质量，要求学术型硕士研究生的课后作业按照每门课程</w:t>
      </w:r>
      <w:r w:rsidR="00F1307A" w:rsidRPr="00094A2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3学分</w:t>
      </w:r>
      <w:r w:rsidR="00F1307A" w:rsidRPr="00094A2A">
        <w:rPr>
          <w:rFonts w:asciiTheme="minorEastAsia" w:eastAsiaTheme="minorEastAsia" w:hAnsiTheme="minorEastAsia" w:hint="eastAsia"/>
          <w:sz w:val="28"/>
          <w:szCs w:val="28"/>
        </w:rPr>
        <w:t>）每周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8小时课后作业的标准执行。</w:t>
      </w:r>
      <w:r w:rsidR="002E79CF" w:rsidRPr="00094A2A">
        <w:rPr>
          <w:rFonts w:asciiTheme="minorEastAsia" w:eastAsiaTheme="minorEastAsia" w:hAnsiTheme="minorEastAsia" w:hint="eastAsia"/>
          <w:sz w:val="28"/>
          <w:szCs w:val="28"/>
        </w:rPr>
        <w:t>课程负责老师规定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课后作业的形式</w:t>
      </w:r>
      <w:r w:rsidR="002E79CF" w:rsidRPr="00094A2A">
        <w:rPr>
          <w:rFonts w:asciiTheme="minorEastAsia" w:eastAsiaTheme="minorEastAsia" w:hAnsiTheme="minorEastAsia" w:hint="eastAsia"/>
          <w:sz w:val="28"/>
          <w:szCs w:val="28"/>
        </w:rPr>
        <w:t>及负责审核课后作业完成情况。</w:t>
      </w:r>
    </w:p>
    <w:p w:rsidR="00310A60" w:rsidRPr="00094A2A" w:rsidRDefault="002E79CF" w:rsidP="002E79CF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（3）为规范硕士研究生的管理，要求我系硕士研究生在选修专业课程或其他相关课程时，需与导师商量，征得导师同意后，方可选课。 </w:t>
      </w:r>
    </w:p>
    <w:p w:rsidR="00964B47" w:rsidRPr="00094A2A" w:rsidRDefault="00964B47" w:rsidP="00472A57">
      <w:pPr>
        <w:adjustRightInd w:val="0"/>
        <w:snapToGrid w:val="0"/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学习过程中的其它监督,则按我校有关研究生学业成绩考核、学籍管理等文件的规则执行。</w:t>
      </w:r>
    </w:p>
    <w:p w:rsidR="006B3C32" w:rsidRPr="00094A2A" w:rsidRDefault="006B3C32" w:rsidP="00472A57">
      <w:pPr>
        <w:adjustRightInd w:val="0"/>
        <w:snapToGrid w:val="0"/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b/>
          <w:sz w:val="28"/>
          <w:szCs w:val="28"/>
        </w:rPr>
        <w:t>八、学位论文</w:t>
      </w:r>
    </w:p>
    <w:p w:rsidR="00964B47" w:rsidRPr="00094A2A" w:rsidRDefault="00E56E52" w:rsidP="00472A57">
      <w:pPr>
        <w:widowControl/>
        <w:adjustRightInd w:val="0"/>
        <w:snapToGrid w:val="0"/>
        <w:spacing w:beforeLines="50" w:before="156" w:after="24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学术型硕士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研究生一般需要在第一学年内完成论文的选题工作，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最迟于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="009F7C8D" w:rsidRPr="00094A2A">
        <w:rPr>
          <w:rFonts w:asciiTheme="minorEastAsia" w:eastAsiaTheme="minorEastAsia" w:hAnsiTheme="minorEastAsia" w:hint="eastAsia"/>
          <w:sz w:val="28"/>
          <w:szCs w:val="28"/>
        </w:rPr>
        <w:t>二学年第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学期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（十月份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）提交学位论文计划，并作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[论文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开题报告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]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。经讨论认为选题合适且切实可行者, 方能正式开展论文写作。</w:t>
      </w:r>
    </w:p>
    <w:p w:rsidR="00964B47" w:rsidRPr="00094A2A" w:rsidRDefault="00964B47" w:rsidP="00472A57">
      <w:pPr>
        <w:widowControl/>
        <w:adjustRightInd w:val="0"/>
        <w:snapToGrid w:val="0"/>
        <w:spacing w:beforeLines="50" w:before="156" w:after="24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学位论文的要求：选题应体现本专业的学科前沿和社会发展的需要，应具有科学应用价值，有利于对所学的专业理论和社会知识的综合运用。学位论文要符合学术论文的规范，并达到可以在专业学术刊物上发表的水平。学位论文的格式规格按《</w:t>
      </w:r>
      <w:r w:rsidR="009F7C8D" w:rsidRPr="00094A2A">
        <w:rPr>
          <w:rFonts w:asciiTheme="minorEastAsia" w:eastAsiaTheme="minorEastAsia" w:hAnsiTheme="minorEastAsia" w:hint="eastAsia"/>
          <w:sz w:val="28"/>
          <w:szCs w:val="28"/>
        </w:rPr>
        <w:t>中山大学研究生学位论文格式要求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》执行。</w:t>
      </w:r>
    </w:p>
    <w:p w:rsidR="006B3C32" w:rsidRPr="00094A2A" w:rsidRDefault="006B3C32" w:rsidP="00472A57">
      <w:pPr>
        <w:adjustRightInd w:val="0"/>
        <w:snapToGrid w:val="0"/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b/>
          <w:sz w:val="28"/>
          <w:szCs w:val="28"/>
        </w:rPr>
        <w:t>九、论文答辩与学位授予</w:t>
      </w:r>
    </w:p>
    <w:p w:rsidR="00677F06" w:rsidRPr="00094A2A" w:rsidRDefault="00677F06" w:rsidP="00472A57">
      <w:pPr>
        <w:adjustRightInd w:val="0"/>
        <w:snapToGrid w:val="0"/>
        <w:spacing w:beforeLines="50" w:before="156"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学术型硕士在修完相应学分合格，至少</w:t>
      </w:r>
      <w:r w:rsidR="00A060DF">
        <w:rPr>
          <w:rFonts w:asciiTheme="minorEastAsia" w:eastAsiaTheme="minorEastAsia" w:hAnsiTheme="minorEastAsia" w:hint="eastAsia"/>
          <w:sz w:val="28"/>
          <w:szCs w:val="28"/>
        </w:rPr>
        <w:t>发表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1篇第一作者的</w:t>
      </w:r>
      <w:r w:rsidR="00A060DF">
        <w:rPr>
          <w:rFonts w:asciiTheme="minorEastAsia" w:eastAsiaTheme="minorEastAsia" w:hAnsiTheme="minorEastAsia" w:hint="eastAsia"/>
          <w:sz w:val="28"/>
          <w:szCs w:val="28"/>
        </w:rPr>
        <w:t>SCI/SSCI</w:t>
      </w:r>
      <w:r w:rsidR="00403D86">
        <w:rPr>
          <w:rFonts w:asciiTheme="minorEastAsia" w:eastAsiaTheme="minorEastAsia" w:hAnsiTheme="minorEastAsia" w:hint="eastAsia"/>
          <w:sz w:val="28"/>
          <w:szCs w:val="28"/>
        </w:rPr>
        <w:t>/CSSCI</w:t>
      </w:r>
      <w:r w:rsidRPr="00094A2A">
        <w:rPr>
          <w:rFonts w:asciiTheme="minorEastAsia" w:eastAsiaTheme="minorEastAsia" w:hAnsiTheme="minorEastAsia" w:hint="eastAsia"/>
          <w:sz w:val="28"/>
          <w:szCs w:val="28"/>
        </w:rPr>
        <w:t>论文（论文第一署名单位为中山大学，导师为第一作者时学生可为第二作者）方可申请答辩</w:t>
      </w:r>
      <w:r w:rsidR="00C245DC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16346">
        <w:rPr>
          <w:rFonts w:asciiTheme="minorEastAsia" w:eastAsiaTheme="minorEastAsia" w:hAnsiTheme="minorEastAsia" w:hint="eastAsia"/>
          <w:sz w:val="28"/>
          <w:szCs w:val="28"/>
        </w:rPr>
        <w:t>学术型硕士生</w:t>
      </w:r>
      <w:r w:rsidR="00F06019">
        <w:rPr>
          <w:rFonts w:asciiTheme="minorEastAsia" w:eastAsiaTheme="minorEastAsia" w:hAnsiTheme="minorEastAsia" w:hint="eastAsia"/>
          <w:sz w:val="28"/>
          <w:szCs w:val="28"/>
        </w:rPr>
        <w:t>发表</w:t>
      </w:r>
      <w:r w:rsidR="00216346">
        <w:rPr>
          <w:rFonts w:asciiTheme="minorEastAsia" w:eastAsiaTheme="minorEastAsia" w:hAnsiTheme="minorEastAsia" w:hint="eastAsia"/>
          <w:sz w:val="28"/>
          <w:szCs w:val="28"/>
        </w:rPr>
        <w:t>学术论文的“发表</w:t>
      </w:r>
      <w:r w:rsidR="00216346">
        <w:rPr>
          <w:rFonts w:asciiTheme="minorEastAsia" w:eastAsiaTheme="minorEastAsia" w:hAnsiTheme="minorEastAsia" w:hint="eastAsia"/>
          <w:sz w:val="28"/>
          <w:szCs w:val="28"/>
        </w:rPr>
        <w:lastRenderedPageBreak/>
        <w:t>时间”、</w:t>
      </w:r>
      <w:r w:rsidR="005A0FAF">
        <w:rPr>
          <w:rFonts w:asciiTheme="minorEastAsia" w:eastAsiaTheme="minorEastAsia" w:hAnsiTheme="minorEastAsia" w:hint="eastAsia"/>
          <w:sz w:val="28"/>
          <w:szCs w:val="28"/>
        </w:rPr>
        <w:t>“并列第一作者”、“</w:t>
      </w:r>
      <w:r w:rsidR="005A0FAF">
        <w:rPr>
          <w:rFonts w:asciiTheme="minorEastAsia" w:eastAsiaTheme="minorEastAsia" w:hAnsiTheme="minorEastAsia"/>
          <w:sz w:val="28"/>
          <w:szCs w:val="28"/>
        </w:rPr>
        <w:t>导师</w:t>
      </w:r>
      <w:r w:rsidR="005A0FA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A0FAF">
        <w:rPr>
          <w:rFonts w:asciiTheme="minorEastAsia" w:eastAsiaTheme="minorEastAsia" w:hAnsiTheme="minorEastAsia"/>
          <w:sz w:val="28"/>
          <w:szCs w:val="28"/>
        </w:rPr>
        <w:t>学生署名</w:t>
      </w:r>
      <w:r w:rsidR="005A0FAF">
        <w:rPr>
          <w:rFonts w:asciiTheme="minorEastAsia" w:eastAsiaTheme="minorEastAsia" w:hAnsiTheme="minorEastAsia" w:hint="eastAsia"/>
          <w:sz w:val="28"/>
          <w:szCs w:val="28"/>
        </w:rPr>
        <w:t>要求</w:t>
      </w:r>
      <w:r w:rsidR="000063A8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5A0FAF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F06019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5A0FAF">
        <w:rPr>
          <w:rFonts w:asciiTheme="minorEastAsia" w:eastAsiaTheme="minorEastAsia" w:hAnsiTheme="minorEastAsia" w:hint="eastAsia"/>
          <w:sz w:val="28"/>
          <w:szCs w:val="28"/>
        </w:rPr>
        <w:t>期刊目录</w:t>
      </w:r>
      <w:r w:rsidR="00F06019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0063A8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06134B">
        <w:rPr>
          <w:rFonts w:asciiTheme="minorEastAsia" w:eastAsiaTheme="minorEastAsia" w:hAnsiTheme="minorEastAsia" w:hint="eastAsia"/>
          <w:sz w:val="28"/>
          <w:szCs w:val="28"/>
        </w:rPr>
        <w:t>参照《</w:t>
      </w:r>
      <w:r w:rsidR="000063A8">
        <w:rPr>
          <w:rFonts w:asciiTheme="minorEastAsia" w:eastAsiaTheme="minorEastAsia" w:hAnsiTheme="minorEastAsia" w:hint="eastAsia"/>
          <w:sz w:val="28"/>
          <w:szCs w:val="28"/>
        </w:rPr>
        <w:t>心理学系</w:t>
      </w:r>
      <w:r w:rsidR="00936F88">
        <w:rPr>
          <w:rFonts w:asciiTheme="minorEastAsia" w:eastAsiaTheme="minorEastAsia" w:hAnsiTheme="minorEastAsia" w:hint="eastAsia"/>
          <w:sz w:val="28"/>
          <w:szCs w:val="28"/>
        </w:rPr>
        <w:t>博士生发表学术论文的具体规定》（2017版）</w:t>
      </w:r>
      <w:r w:rsidR="00C245DC">
        <w:rPr>
          <w:rFonts w:asciiTheme="minorEastAsia" w:eastAsiaTheme="minorEastAsia" w:hAnsiTheme="minorEastAsia" w:hint="eastAsia"/>
          <w:sz w:val="28"/>
          <w:szCs w:val="28"/>
        </w:rPr>
        <w:t>中“其他规定</w:t>
      </w:r>
      <w:r w:rsidR="004851F8">
        <w:rPr>
          <w:rFonts w:asciiTheme="minorEastAsia" w:eastAsiaTheme="minorEastAsia" w:hAnsiTheme="minorEastAsia" w:hint="eastAsia"/>
          <w:sz w:val="28"/>
          <w:szCs w:val="28"/>
        </w:rPr>
        <w:t>”的相关要求</w:t>
      </w:r>
      <w:r w:rsidR="00936F88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E3854">
        <w:rPr>
          <w:rFonts w:asciiTheme="minorEastAsia" w:eastAsiaTheme="minorEastAsia" w:hAnsiTheme="minorEastAsia" w:hint="eastAsia"/>
          <w:sz w:val="28"/>
          <w:szCs w:val="28"/>
        </w:rPr>
        <w:t>此规定</w:t>
      </w:r>
      <w:r w:rsidR="000063A8">
        <w:rPr>
          <w:rFonts w:asciiTheme="minorEastAsia" w:eastAsiaTheme="minorEastAsia" w:hAnsiTheme="minorEastAsia" w:hint="eastAsia"/>
          <w:sz w:val="28"/>
          <w:szCs w:val="28"/>
        </w:rPr>
        <w:t>从2017级学术型硕士</w:t>
      </w:r>
      <w:r w:rsidR="00AE3854">
        <w:rPr>
          <w:rFonts w:asciiTheme="minorEastAsia" w:eastAsiaTheme="minorEastAsia" w:hAnsiTheme="minorEastAsia" w:hint="eastAsia"/>
          <w:sz w:val="28"/>
          <w:szCs w:val="28"/>
        </w:rPr>
        <w:t>开始</w:t>
      </w:r>
      <w:r w:rsidR="004851F8">
        <w:rPr>
          <w:rFonts w:asciiTheme="minorEastAsia" w:eastAsiaTheme="minorEastAsia" w:hAnsiTheme="minorEastAsia" w:hint="eastAsia"/>
          <w:sz w:val="28"/>
          <w:szCs w:val="28"/>
        </w:rPr>
        <w:t>执行</w:t>
      </w:r>
      <w:r w:rsidR="00AE385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964B47" w:rsidRPr="00094A2A" w:rsidRDefault="00E56E52" w:rsidP="00472A57">
      <w:pPr>
        <w:adjustRightInd w:val="0"/>
        <w:snapToGrid w:val="0"/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>学术型硕士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学位论文的评阅及答辩在第三</w:t>
      </w:r>
      <w:r w:rsidR="005C7B81" w:rsidRPr="00094A2A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年内完成。硕士生在撰写论文完毕后，经导师审阅同意，申请答辩。</w:t>
      </w:r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第三学年4月份提供论文初稿，心理学系</w:t>
      </w:r>
      <w:bookmarkStart w:id="1" w:name="OLE_LINK13"/>
      <w:bookmarkStart w:id="2" w:name="OLE_LINK14"/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组织评审专家</w:t>
      </w:r>
      <w:bookmarkEnd w:id="1"/>
      <w:bookmarkEnd w:id="2"/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B442FB" w:rsidRPr="00094A2A">
        <w:rPr>
          <w:rFonts w:asciiTheme="minorEastAsia" w:eastAsiaTheme="minorEastAsia" w:hAnsiTheme="minorEastAsia"/>
          <w:sz w:val="28"/>
          <w:szCs w:val="28"/>
        </w:rPr>
        <w:t>2～3位本</w:t>
      </w:r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学科</w:t>
      </w:r>
      <w:r w:rsidR="008A539E" w:rsidRPr="00094A2A">
        <w:rPr>
          <w:rFonts w:asciiTheme="minorEastAsia" w:eastAsiaTheme="minorEastAsia" w:hAnsiTheme="minorEastAsia"/>
          <w:sz w:val="28"/>
          <w:szCs w:val="28"/>
        </w:rPr>
        <w:t>或相关学科</w:t>
      </w:r>
      <w:r w:rsidR="008A539E" w:rsidRPr="00094A2A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="008A539E" w:rsidRPr="00094A2A">
        <w:rPr>
          <w:rFonts w:asciiTheme="minorEastAsia" w:eastAsiaTheme="minorEastAsia" w:hAnsiTheme="minorEastAsia"/>
          <w:sz w:val="28"/>
          <w:szCs w:val="28"/>
        </w:rPr>
        <w:t>研究生导师</w:t>
      </w:r>
      <w:r w:rsidR="00B442FB" w:rsidRPr="00094A2A">
        <w:rPr>
          <w:rFonts w:asciiTheme="minorEastAsia" w:eastAsiaTheme="minorEastAsia" w:hAnsiTheme="minorEastAsia"/>
          <w:sz w:val="28"/>
          <w:szCs w:val="28"/>
        </w:rPr>
        <w:t>或</w:t>
      </w:r>
      <w:r w:rsidRPr="00094A2A">
        <w:rPr>
          <w:rFonts w:asciiTheme="minorEastAsia" w:eastAsiaTheme="minorEastAsia" w:hAnsiTheme="minorEastAsia"/>
          <w:sz w:val="28"/>
          <w:szCs w:val="28"/>
        </w:rPr>
        <w:t>具有</w:t>
      </w:r>
      <w:r w:rsidR="00B442FB" w:rsidRPr="00094A2A">
        <w:rPr>
          <w:rFonts w:asciiTheme="minorEastAsia" w:eastAsiaTheme="minorEastAsia" w:hAnsiTheme="minorEastAsia"/>
          <w:sz w:val="28"/>
          <w:szCs w:val="28"/>
        </w:rPr>
        <w:t>副高以上专业技术职务的专家</w:t>
      </w:r>
      <w:r w:rsidR="008A539E" w:rsidRPr="00094A2A">
        <w:rPr>
          <w:rFonts w:asciiTheme="minorEastAsia" w:eastAsiaTheme="minorEastAsia" w:hAnsiTheme="minorEastAsia" w:hint="eastAsia"/>
          <w:sz w:val="28"/>
          <w:szCs w:val="28"/>
        </w:rPr>
        <w:t>）匿名评审，评审通过的学生按照评阅意见修改论文后，提交论文答辩</w:t>
      </w:r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参加答辩。心理学系研究生教育与学位专门委员会组织答辩会（</w:t>
      </w:r>
      <w:r w:rsidR="00B442FB" w:rsidRPr="00094A2A">
        <w:rPr>
          <w:rFonts w:asciiTheme="minorEastAsia" w:eastAsiaTheme="minorEastAsia" w:hAnsiTheme="minorEastAsia"/>
          <w:sz w:val="28"/>
          <w:szCs w:val="28"/>
        </w:rPr>
        <w:t>答辩委员由3～5位本</w:t>
      </w:r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学科</w:t>
      </w:r>
      <w:r w:rsidR="00B442FB" w:rsidRPr="00094A2A">
        <w:rPr>
          <w:rFonts w:asciiTheme="minorEastAsia" w:eastAsiaTheme="minorEastAsia" w:hAnsiTheme="minorEastAsia"/>
          <w:sz w:val="28"/>
          <w:szCs w:val="28"/>
        </w:rPr>
        <w:t>或相关学科</w:t>
      </w:r>
      <w:r w:rsidR="008A539E" w:rsidRPr="00094A2A">
        <w:rPr>
          <w:rFonts w:asciiTheme="minorEastAsia" w:eastAsiaTheme="minorEastAsia" w:hAnsiTheme="minorEastAsia" w:hint="eastAsia"/>
          <w:sz w:val="28"/>
          <w:szCs w:val="28"/>
        </w:rPr>
        <w:t>硕士</w:t>
      </w:r>
      <w:r w:rsidR="008A539E" w:rsidRPr="00094A2A">
        <w:rPr>
          <w:rFonts w:asciiTheme="minorEastAsia" w:eastAsiaTheme="minorEastAsia" w:hAnsiTheme="minorEastAsia"/>
          <w:sz w:val="28"/>
          <w:szCs w:val="28"/>
        </w:rPr>
        <w:t>研究生导师</w:t>
      </w:r>
      <w:r w:rsidR="00B442FB" w:rsidRPr="00094A2A">
        <w:rPr>
          <w:rFonts w:asciiTheme="minorEastAsia" w:eastAsiaTheme="minorEastAsia" w:hAnsiTheme="minorEastAsia"/>
          <w:sz w:val="28"/>
          <w:szCs w:val="28"/>
        </w:rPr>
        <w:t>或具有副高级以上专业技术职务的专家组成</w:t>
      </w:r>
      <w:r w:rsidR="00B442FB" w:rsidRPr="00094A2A">
        <w:rPr>
          <w:rFonts w:asciiTheme="minorEastAsia" w:eastAsiaTheme="minorEastAsia" w:hAnsiTheme="minorEastAsia" w:hint="eastAsia"/>
          <w:sz w:val="28"/>
          <w:szCs w:val="28"/>
        </w:rPr>
        <w:t>，主席一般由具有高级职称的人员担任）。答辩程序按学校有关规定执行，</w:t>
      </w:r>
      <w:r w:rsidR="00964B47" w:rsidRPr="00094A2A">
        <w:rPr>
          <w:rFonts w:asciiTheme="minorEastAsia" w:eastAsiaTheme="minorEastAsia" w:hAnsiTheme="minorEastAsia" w:hint="eastAsia"/>
          <w:sz w:val="28"/>
          <w:szCs w:val="28"/>
        </w:rPr>
        <w:t>学位授予参见《中山大学硕士、博士学位授予工作细则》中相关内容。</w:t>
      </w:r>
    </w:p>
    <w:p w:rsidR="006B3C32" w:rsidRPr="00094A2A" w:rsidRDefault="006B3C32" w:rsidP="006B3C32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color w:val="FF0000"/>
          <w:sz w:val="28"/>
          <w:szCs w:val="28"/>
          <w:u w:val="single"/>
        </w:rPr>
      </w:pPr>
      <w:r w:rsidRPr="00094A2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94A2A">
        <w:rPr>
          <w:rFonts w:asciiTheme="minorEastAsia" w:eastAsiaTheme="minorEastAsia" w:hAnsiTheme="minorEastAsia" w:hint="eastAsia"/>
          <w:b/>
          <w:sz w:val="28"/>
          <w:szCs w:val="28"/>
        </w:rPr>
        <w:t>十、必读和选读书目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235"/>
        <w:gridCol w:w="2693"/>
        <w:gridCol w:w="992"/>
        <w:gridCol w:w="851"/>
        <w:gridCol w:w="730"/>
      </w:tblGrid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著作或期刊名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作者或出版社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必（选）读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考核方式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备注</w:t>
            </w: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Cognitive Neuroscience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Gazzaniga</w:t>
            </w:r>
            <w:proofErr w:type="spellEnd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 MS等著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Vision 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Palmer SE著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Doing social psychology research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 xml:space="preserve">Glynis M (2004). Glynis M. </w:t>
            </w:r>
            <w:proofErr w:type="spellStart"/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Breakwell</w:t>
            </w:r>
            <w:proofErr w:type="spellEnd"/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, BPS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事件相关电位基础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Steven Luck著，范思陆、丁玉珑、曲折、傅世敏译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Developmental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</w:t>
            </w:r>
            <w:r w:rsidR="00964B47"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Child Development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Emotion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Nature Neuroscience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Nature Publishing Group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Nature Neuroscience 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964B47" w:rsidP="001D6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szCs w:val="21"/>
              </w:rPr>
              <w:t>1</w:t>
            </w:r>
            <w:r w:rsidR="001D6095" w:rsidRPr="00094A2A"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Current Biology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Cell Press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964B47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B47" w:rsidRPr="00094A2A" w:rsidRDefault="00964B47" w:rsidP="001D6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szCs w:val="21"/>
              </w:rPr>
              <w:t>1</w:t>
            </w:r>
            <w:r w:rsidR="001D6095" w:rsidRPr="00094A2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Trends in Cognitive 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47" w:rsidRPr="00094A2A" w:rsidRDefault="00964B47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Psychological bulletin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Psychological 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Annual Review of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Annual Reviews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Psychological 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APS, Wiley &amp; Blackwell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Journal of Personality and Social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1D6095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Journal of Experimental Psychology: </w:t>
            </w: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 w:val="18"/>
                <w:szCs w:val="18"/>
              </w:rPr>
              <w:t>General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Psychological Methods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必读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Trust: the Social Virtues and Creation of Prosperity. New York: Free Press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Fukuyama F.(1995)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A060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社会心理学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David G. </w:t>
            </w: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Mayers</w:t>
            </w:r>
            <w:proofErr w:type="spellEnd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著</w:t>
            </w:r>
            <w:proofErr w:type="gram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,张智勇</w:t>
            </w:r>
            <w:proofErr w:type="gramEnd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、乐国安、侯玉波等译，007）人民邮电出版社。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spacing w:line="4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中国人的人际关系、情感与信任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杨中芳主编（2001）远</w:t>
            </w:r>
            <w:proofErr w:type="gramStart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流出版</w:t>
            </w:r>
            <w:proofErr w:type="gramEnd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公司 （香港）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1D6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Abnormal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 Richard P. </w:t>
            </w: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Halgin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Perception of Faces, Objects and Scenes: Analytic and Holistic Processes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1D6095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sz w:val="18"/>
                <w:szCs w:val="18"/>
              </w:rPr>
              <w:t>Mary A. Peterson, Gillian Rhodes/ Oxford University Press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Micromotives</w:t>
            </w:r>
            <w:proofErr w:type="spellEnd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Macrobehavior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Sechelling</w:t>
            </w:r>
            <w:proofErr w:type="spellEnd"/>
            <w:r w:rsidRPr="00094A2A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, Thomas C. (1978). W.W. Norton &amp; Company New York, London.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color w:val="0C0C0C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color w:val="0C0C0C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color w:val="0C0C0C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1D6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094A2A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心理学报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科学出版社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1D60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094A2A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心理科学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华东</w:t>
            </w:r>
            <w:r w:rsidRPr="00094A2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师范大学出版社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Journal of Clinical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Journal of Abnormal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American Psychological Association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Journal of experimental social psychology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Wiley &amp; Blackwell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Pesonality</w:t>
            </w:r>
            <w:proofErr w:type="spellEnd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 and social psychology bulletin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Wiley &amp; Blackwell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Journal of Cognitive Neuroscience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Massachusetts Institute of Technology Press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Neuropsychologia</w:t>
            </w:r>
            <w:proofErr w:type="spellEnd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Journal of Vision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Association for Research in Vision and Ophthalmology (ARVO)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Learning &amp; Memory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Neuroimage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Elsevier Science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1D6095" w:rsidRPr="00094A2A" w:rsidTr="001D60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095" w:rsidRPr="00094A2A" w:rsidRDefault="001D6095" w:rsidP="00964B4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4A2A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36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proofErr w:type="spellStart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>Humman</w:t>
            </w:r>
            <w:proofErr w:type="spellEnd"/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 Brain Mapping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left"/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 w:val="18"/>
                <w:szCs w:val="18"/>
              </w:rPr>
              <w:t xml:space="preserve">Wiley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选读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4A2A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考查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95" w:rsidRPr="00094A2A" w:rsidRDefault="001D6095" w:rsidP="00964B4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</w:tbl>
    <w:p w:rsidR="00D36075" w:rsidRPr="00094A2A" w:rsidRDefault="00D36075" w:rsidP="00D36075">
      <w:pPr>
        <w:adjustRightInd w:val="0"/>
        <w:snapToGrid w:val="0"/>
        <w:spacing w:line="500" w:lineRule="exact"/>
        <w:jc w:val="left"/>
        <w:rPr>
          <w:rFonts w:asciiTheme="minorEastAsia" w:eastAsiaTheme="minorEastAsia" w:hAnsiTheme="minorEastAsia"/>
          <w:sz w:val="32"/>
          <w:szCs w:val="32"/>
        </w:rPr>
      </w:pPr>
    </w:p>
    <w:sectPr w:rsidR="00D36075" w:rsidRPr="00094A2A" w:rsidSect="00401210">
      <w:footerReference w:type="even" r:id="rId9"/>
      <w:footerReference w:type="default" r:id="rId10"/>
      <w:pgSz w:w="11906" w:h="16838" w:code="9"/>
      <w:pgMar w:top="1418" w:right="1418" w:bottom="1418" w:left="1418" w:header="851" w:footer="153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B3" w:rsidRDefault="00F938B3">
      <w:r>
        <w:separator/>
      </w:r>
    </w:p>
  </w:endnote>
  <w:endnote w:type="continuationSeparator" w:id="0">
    <w:p w:rsidR="00F938B3" w:rsidRDefault="00F9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E7E" w:rsidRDefault="00382E7E" w:rsidP="004012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82E7E" w:rsidRDefault="00382E7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E7E" w:rsidRDefault="00382E7E" w:rsidP="00401210">
    <w:pPr>
      <w:pStyle w:val="a5"/>
      <w:framePr w:wrap="around" w:vAnchor="text" w:hAnchor="margin" w:xAlign="right" w:y="1"/>
      <w:ind w:right="360" w:firstLine="360"/>
      <w:rPr>
        <w:rStyle w:val="a6"/>
      </w:rPr>
    </w:pPr>
  </w:p>
  <w:p w:rsidR="00382E7E" w:rsidRDefault="00382E7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B3" w:rsidRDefault="00F938B3">
      <w:r>
        <w:separator/>
      </w:r>
    </w:p>
  </w:footnote>
  <w:footnote w:type="continuationSeparator" w:id="0">
    <w:p w:rsidR="00F938B3" w:rsidRDefault="00F9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4AD"/>
    <w:multiLevelType w:val="hybridMultilevel"/>
    <w:tmpl w:val="02E0B0D4"/>
    <w:lvl w:ilvl="0" w:tplc="6C543E34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56E12"/>
    <w:multiLevelType w:val="multilevel"/>
    <w:tmpl w:val="2AD0BC68"/>
    <w:lvl w:ilvl="0">
      <w:start w:val="1"/>
      <w:numFmt w:val="japaneseCounting"/>
      <w:lvlText w:val="第%1章"/>
      <w:lvlJc w:val="left"/>
      <w:pPr>
        <w:ind w:left="4341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194549"/>
    <w:multiLevelType w:val="hybridMultilevel"/>
    <w:tmpl w:val="73AE7B04"/>
    <w:lvl w:ilvl="0" w:tplc="CAD01A3A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C5B1F09"/>
    <w:multiLevelType w:val="hybridMultilevel"/>
    <w:tmpl w:val="5B4E1556"/>
    <w:lvl w:ilvl="0" w:tplc="E6EC77D8">
      <w:start w:val="1"/>
      <w:numFmt w:val="japaneseCounting"/>
      <w:lvlText w:val="第%1章"/>
      <w:lvlJc w:val="left"/>
      <w:pPr>
        <w:ind w:left="1170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7720C3"/>
    <w:multiLevelType w:val="hybridMultilevel"/>
    <w:tmpl w:val="8E803F94"/>
    <w:lvl w:ilvl="0" w:tplc="39EEAE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0329E3"/>
    <w:multiLevelType w:val="hybridMultilevel"/>
    <w:tmpl w:val="CDCCA5AC"/>
    <w:lvl w:ilvl="0" w:tplc="659C7388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1C08BC"/>
    <w:multiLevelType w:val="hybridMultilevel"/>
    <w:tmpl w:val="0C068288"/>
    <w:lvl w:ilvl="0" w:tplc="225A1954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9678B4"/>
    <w:multiLevelType w:val="hybridMultilevel"/>
    <w:tmpl w:val="AB9AB0C0"/>
    <w:lvl w:ilvl="0" w:tplc="2D021F7C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5069D3"/>
    <w:multiLevelType w:val="hybridMultilevel"/>
    <w:tmpl w:val="EACAED68"/>
    <w:lvl w:ilvl="0" w:tplc="703C41F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EE42E6E"/>
    <w:multiLevelType w:val="hybridMultilevel"/>
    <w:tmpl w:val="831A0B44"/>
    <w:lvl w:ilvl="0" w:tplc="A1A0F91E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BC668F9"/>
    <w:multiLevelType w:val="hybridMultilevel"/>
    <w:tmpl w:val="3FD086F4"/>
    <w:lvl w:ilvl="0" w:tplc="D93EA7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F634A1"/>
    <w:multiLevelType w:val="hybridMultilevel"/>
    <w:tmpl w:val="0174FBAA"/>
    <w:lvl w:ilvl="0" w:tplc="332C90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7FA0BF1"/>
    <w:multiLevelType w:val="hybridMultilevel"/>
    <w:tmpl w:val="1CF2B8A8"/>
    <w:lvl w:ilvl="0" w:tplc="7F882206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9702164"/>
    <w:multiLevelType w:val="hybridMultilevel"/>
    <w:tmpl w:val="A608F718"/>
    <w:lvl w:ilvl="0" w:tplc="1B504550">
      <w:start w:val="1"/>
      <w:numFmt w:val="japaneseCounting"/>
      <w:lvlText w:val="%1、"/>
      <w:lvlJc w:val="left"/>
      <w:pPr>
        <w:tabs>
          <w:tab w:val="num" w:pos="1290"/>
        </w:tabs>
        <w:ind w:left="1290" w:hanging="720"/>
      </w:pPr>
      <w:rPr>
        <w:rFonts w:ascii="Times New Roman" w:eastAsia="Times New Roman" w:hAnsi="Times New Roman"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1F4FC9"/>
    <w:multiLevelType w:val="hybridMultilevel"/>
    <w:tmpl w:val="F5A2E118"/>
    <w:lvl w:ilvl="0" w:tplc="42AAE9AC">
      <w:start w:val="1"/>
      <w:numFmt w:val="japaneseCounting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5">
    <w:nsid w:val="5A7D4172"/>
    <w:multiLevelType w:val="multilevel"/>
    <w:tmpl w:val="5A7D4172"/>
    <w:lvl w:ilvl="0">
      <w:start w:val="5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C66101F"/>
    <w:multiLevelType w:val="hybridMultilevel"/>
    <w:tmpl w:val="9E3A7E42"/>
    <w:lvl w:ilvl="0" w:tplc="479EC9BC">
      <w:start w:val="1"/>
      <w:numFmt w:val="japaneseCounting"/>
      <w:lvlText w:val="第%1章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DC47925"/>
    <w:multiLevelType w:val="hybridMultilevel"/>
    <w:tmpl w:val="964A4348"/>
    <w:lvl w:ilvl="0" w:tplc="F2C27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6F3EEA"/>
    <w:multiLevelType w:val="hybridMultilevel"/>
    <w:tmpl w:val="EC148038"/>
    <w:lvl w:ilvl="0" w:tplc="6C30F5F8">
      <w:start w:val="1"/>
      <w:numFmt w:val="decimal"/>
      <w:lvlText w:val="%1、"/>
      <w:lvlJc w:val="left"/>
      <w:pPr>
        <w:ind w:left="1750" w:hanging="1110"/>
      </w:pPr>
      <w:rPr>
        <w:rFonts w:ascii="仿宋_GB2312" w:eastAsia="仿宋_GB2312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64B41B0E"/>
    <w:multiLevelType w:val="hybridMultilevel"/>
    <w:tmpl w:val="7EAC1BAC"/>
    <w:lvl w:ilvl="0" w:tplc="FD72CB60">
      <w:start w:val="1"/>
      <w:numFmt w:val="japaneseCounting"/>
      <w:lvlText w:val="第%1章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7B971A4"/>
    <w:multiLevelType w:val="hybridMultilevel"/>
    <w:tmpl w:val="EB8AAC68"/>
    <w:lvl w:ilvl="0" w:tplc="A4EED800">
      <w:start w:val="1"/>
      <w:numFmt w:val="japaneseCounting"/>
      <w:lvlText w:val="第%1章"/>
      <w:lvlJc w:val="left"/>
      <w:pPr>
        <w:ind w:left="750" w:hanging="75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908229B"/>
    <w:multiLevelType w:val="hybridMultilevel"/>
    <w:tmpl w:val="C152E3C8"/>
    <w:lvl w:ilvl="0" w:tplc="EEC819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2">
    <w:nsid w:val="784133FC"/>
    <w:multiLevelType w:val="hybridMultilevel"/>
    <w:tmpl w:val="D010B666"/>
    <w:lvl w:ilvl="0" w:tplc="100AB866">
      <w:start w:val="1"/>
      <w:numFmt w:val="japaneseCounting"/>
      <w:lvlText w:val="第%1条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7CE82628"/>
    <w:multiLevelType w:val="hybridMultilevel"/>
    <w:tmpl w:val="F5F69204"/>
    <w:lvl w:ilvl="0" w:tplc="0F50E24A">
      <w:start w:val="1"/>
      <w:numFmt w:val="decimal"/>
      <w:lvlText w:val="%1、"/>
      <w:lvlJc w:val="left"/>
      <w:pPr>
        <w:ind w:left="1750" w:hanging="1110"/>
      </w:pPr>
      <w:rPr>
        <w:rFonts w:ascii="仿宋_GB2312" w:eastAsia="仿宋_GB2312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3"/>
  </w:num>
  <w:num w:numId="5">
    <w:abstractNumId w:val="4"/>
  </w:num>
  <w:num w:numId="6">
    <w:abstractNumId w:val="8"/>
  </w:num>
  <w:num w:numId="7">
    <w:abstractNumId w:val="17"/>
  </w:num>
  <w:num w:numId="8">
    <w:abstractNumId w:val="19"/>
  </w:num>
  <w:num w:numId="9">
    <w:abstractNumId w:val="0"/>
  </w:num>
  <w:num w:numId="10">
    <w:abstractNumId w:val="20"/>
  </w:num>
  <w:num w:numId="11">
    <w:abstractNumId w:val="7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9"/>
  </w:num>
  <w:num w:numId="17">
    <w:abstractNumId w:val="12"/>
  </w:num>
  <w:num w:numId="18">
    <w:abstractNumId w:val="22"/>
  </w:num>
  <w:num w:numId="19">
    <w:abstractNumId w:val="3"/>
  </w:num>
  <w:num w:numId="20">
    <w:abstractNumId w:val="16"/>
  </w:num>
  <w:num w:numId="21">
    <w:abstractNumId w:val="6"/>
  </w:num>
  <w:num w:numId="22">
    <w:abstractNumId w:val="2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C32"/>
    <w:rsid w:val="00000332"/>
    <w:rsid w:val="000063A8"/>
    <w:rsid w:val="000451B3"/>
    <w:rsid w:val="000457AC"/>
    <w:rsid w:val="00056782"/>
    <w:rsid w:val="0006134B"/>
    <w:rsid w:val="00063D79"/>
    <w:rsid w:val="00067E44"/>
    <w:rsid w:val="000762FC"/>
    <w:rsid w:val="00094A2A"/>
    <w:rsid w:val="000B734A"/>
    <w:rsid w:val="000C2E8E"/>
    <w:rsid w:val="000C34A8"/>
    <w:rsid w:val="000C6EB5"/>
    <w:rsid w:val="00126B74"/>
    <w:rsid w:val="00126DE3"/>
    <w:rsid w:val="00145FC0"/>
    <w:rsid w:val="0014715A"/>
    <w:rsid w:val="001604EC"/>
    <w:rsid w:val="001700C2"/>
    <w:rsid w:val="00171ABF"/>
    <w:rsid w:val="0018083A"/>
    <w:rsid w:val="001A4A26"/>
    <w:rsid w:val="001D6095"/>
    <w:rsid w:val="001F4BB5"/>
    <w:rsid w:val="00216346"/>
    <w:rsid w:val="00221C4A"/>
    <w:rsid w:val="00232853"/>
    <w:rsid w:val="00232D74"/>
    <w:rsid w:val="002459C4"/>
    <w:rsid w:val="00261E5C"/>
    <w:rsid w:val="00277772"/>
    <w:rsid w:val="00294E4B"/>
    <w:rsid w:val="00297C0E"/>
    <w:rsid w:val="002A4B1D"/>
    <w:rsid w:val="002C1785"/>
    <w:rsid w:val="002D5CD7"/>
    <w:rsid w:val="002E79CF"/>
    <w:rsid w:val="00307798"/>
    <w:rsid w:val="003102D9"/>
    <w:rsid w:val="00310A60"/>
    <w:rsid w:val="00353432"/>
    <w:rsid w:val="00367580"/>
    <w:rsid w:val="00382E7E"/>
    <w:rsid w:val="00391AE6"/>
    <w:rsid w:val="003F15BF"/>
    <w:rsid w:val="003F4D19"/>
    <w:rsid w:val="00401210"/>
    <w:rsid w:val="00401BDF"/>
    <w:rsid w:val="00403D86"/>
    <w:rsid w:val="00406026"/>
    <w:rsid w:val="0042395C"/>
    <w:rsid w:val="00440E4B"/>
    <w:rsid w:val="00472A57"/>
    <w:rsid w:val="004851F8"/>
    <w:rsid w:val="004C14CE"/>
    <w:rsid w:val="004D3A93"/>
    <w:rsid w:val="004D3B30"/>
    <w:rsid w:val="004E7914"/>
    <w:rsid w:val="00521814"/>
    <w:rsid w:val="005366B1"/>
    <w:rsid w:val="00537E68"/>
    <w:rsid w:val="00546D94"/>
    <w:rsid w:val="00563281"/>
    <w:rsid w:val="005801D2"/>
    <w:rsid w:val="005A0FAF"/>
    <w:rsid w:val="005B6433"/>
    <w:rsid w:val="005C7B81"/>
    <w:rsid w:val="005D6676"/>
    <w:rsid w:val="00603278"/>
    <w:rsid w:val="0063499F"/>
    <w:rsid w:val="00664447"/>
    <w:rsid w:val="006742BE"/>
    <w:rsid w:val="00677F06"/>
    <w:rsid w:val="00690A17"/>
    <w:rsid w:val="006B3C32"/>
    <w:rsid w:val="006B45BB"/>
    <w:rsid w:val="006C3457"/>
    <w:rsid w:val="006E20A6"/>
    <w:rsid w:val="006E6D52"/>
    <w:rsid w:val="00712FF1"/>
    <w:rsid w:val="0072330B"/>
    <w:rsid w:val="00740BC6"/>
    <w:rsid w:val="007549A2"/>
    <w:rsid w:val="007C117D"/>
    <w:rsid w:val="007D55CF"/>
    <w:rsid w:val="007E1BC8"/>
    <w:rsid w:val="007E2293"/>
    <w:rsid w:val="008307C5"/>
    <w:rsid w:val="0083191C"/>
    <w:rsid w:val="008A0EA2"/>
    <w:rsid w:val="008A2994"/>
    <w:rsid w:val="008A539E"/>
    <w:rsid w:val="008A7608"/>
    <w:rsid w:val="008B6883"/>
    <w:rsid w:val="008E0289"/>
    <w:rsid w:val="008F07C4"/>
    <w:rsid w:val="00936F88"/>
    <w:rsid w:val="009404E0"/>
    <w:rsid w:val="00941BDF"/>
    <w:rsid w:val="00964B47"/>
    <w:rsid w:val="0098344D"/>
    <w:rsid w:val="009B5591"/>
    <w:rsid w:val="009C411C"/>
    <w:rsid w:val="009C4CE1"/>
    <w:rsid w:val="009C6D96"/>
    <w:rsid w:val="009F0491"/>
    <w:rsid w:val="009F7C8D"/>
    <w:rsid w:val="00A060DF"/>
    <w:rsid w:val="00A340EE"/>
    <w:rsid w:val="00A811DE"/>
    <w:rsid w:val="00A8420D"/>
    <w:rsid w:val="00A965EB"/>
    <w:rsid w:val="00AA0500"/>
    <w:rsid w:val="00AA2798"/>
    <w:rsid w:val="00AA630D"/>
    <w:rsid w:val="00AB5B61"/>
    <w:rsid w:val="00AD6150"/>
    <w:rsid w:val="00AE2806"/>
    <w:rsid w:val="00AE3854"/>
    <w:rsid w:val="00AF1845"/>
    <w:rsid w:val="00B22CE6"/>
    <w:rsid w:val="00B40F58"/>
    <w:rsid w:val="00B442FB"/>
    <w:rsid w:val="00B54325"/>
    <w:rsid w:val="00B550F1"/>
    <w:rsid w:val="00B63F30"/>
    <w:rsid w:val="00B7311D"/>
    <w:rsid w:val="00B753B8"/>
    <w:rsid w:val="00B82172"/>
    <w:rsid w:val="00B91DB1"/>
    <w:rsid w:val="00B96914"/>
    <w:rsid w:val="00B96EA8"/>
    <w:rsid w:val="00B970A4"/>
    <w:rsid w:val="00BA3B81"/>
    <w:rsid w:val="00BE1570"/>
    <w:rsid w:val="00C03DD1"/>
    <w:rsid w:val="00C245DC"/>
    <w:rsid w:val="00C42324"/>
    <w:rsid w:val="00C82638"/>
    <w:rsid w:val="00C90476"/>
    <w:rsid w:val="00CA536C"/>
    <w:rsid w:val="00CB25FC"/>
    <w:rsid w:val="00CE3FE5"/>
    <w:rsid w:val="00D10EDA"/>
    <w:rsid w:val="00D26055"/>
    <w:rsid w:val="00D31F69"/>
    <w:rsid w:val="00D36075"/>
    <w:rsid w:val="00D46CAA"/>
    <w:rsid w:val="00D67FEE"/>
    <w:rsid w:val="00D97622"/>
    <w:rsid w:val="00DA18A5"/>
    <w:rsid w:val="00DA3438"/>
    <w:rsid w:val="00DB25B2"/>
    <w:rsid w:val="00DE78F3"/>
    <w:rsid w:val="00E164F5"/>
    <w:rsid w:val="00E27F3B"/>
    <w:rsid w:val="00E56E52"/>
    <w:rsid w:val="00E64FF4"/>
    <w:rsid w:val="00E75F71"/>
    <w:rsid w:val="00E84D1C"/>
    <w:rsid w:val="00E9040F"/>
    <w:rsid w:val="00EE384E"/>
    <w:rsid w:val="00EE5DD6"/>
    <w:rsid w:val="00EF3E88"/>
    <w:rsid w:val="00F00DB8"/>
    <w:rsid w:val="00F04BA7"/>
    <w:rsid w:val="00F06019"/>
    <w:rsid w:val="00F0771F"/>
    <w:rsid w:val="00F1307A"/>
    <w:rsid w:val="00F14A42"/>
    <w:rsid w:val="00F33C2F"/>
    <w:rsid w:val="00F36158"/>
    <w:rsid w:val="00F55885"/>
    <w:rsid w:val="00F55B30"/>
    <w:rsid w:val="00F74740"/>
    <w:rsid w:val="00F938B3"/>
    <w:rsid w:val="00FC4A0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B3C32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3C32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3C32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3C3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B3C32"/>
    <w:rPr>
      <w:rFonts w:ascii="Cambria" w:eastAsia="宋体" w:hAnsi="Cambria" w:cs="Times New Roman"/>
      <w:b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rsid w:val="006B3C32"/>
    <w:rPr>
      <w:rFonts w:ascii="Calibri" w:eastAsia="宋体" w:hAnsi="Calibri" w:cs="Times New Roman"/>
      <w:b/>
      <w:bCs/>
      <w:sz w:val="32"/>
      <w:szCs w:val="32"/>
    </w:rPr>
  </w:style>
  <w:style w:type="paragraph" w:customStyle="1" w:styleId="a3">
    <w:name w:val="样式 标题一 副标题 + 居中"/>
    <w:basedOn w:val="a"/>
    <w:autoRedefine/>
    <w:rsid w:val="006B3C32"/>
    <w:pPr>
      <w:tabs>
        <w:tab w:val="num" w:pos="720"/>
        <w:tab w:val="left" w:pos="7740"/>
      </w:tabs>
      <w:spacing w:after="240" w:line="240" w:lineRule="atLeast"/>
      <w:ind w:left="357" w:firstLineChars="150" w:firstLine="150"/>
      <w:jc w:val="left"/>
    </w:pPr>
    <w:rPr>
      <w:rFonts w:ascii="宋体" w:eastAsia="黑体"/>
      <w:kern w:val="0"/>
      <w:sz w:val="44"/>
    </w:rPr>
  </w:style>
  <w:style w:type="paragraph" w:styleId="a4">
    <w:name w:val="Date"/>
    <w:basedOn w:val="a"/>
    <w:next w:val="a"/>
    <w:link w:val="Char"/>
    <w:uiPriority w:val="99"/>
    <w:rsid w:val="006B3C32"/>
    <w:rPr>
      <w:rFonts w:ascii="宋体"/>
      <w:sz w:val="24"/>
    </w:rPr>
  </w:style>
  <w:style w:type="character" w:customStyle="1" w:styleId="Char">
    <w:name w:val="日期 Char"/>
    <w:basedOn w:val="a0"/>
    <w:link w:val="a4"/>
    <w:uiPriority w:val="99"/>
    <w:rsid w:val="006B3C32"/>
    <w:rPr>
      <w:rFonts w:ascii="宋体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uiPriority w:val="99"/>
    <w:rsid w:val="006B3C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6B3C3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6B3C32"/>
  </w:style>
  <w:style w:type="paragraph" w:customStyle="1" w:styleId="10">
    <w:name w:val="1"/>
    <w:basedOn w:val="a"/>
    <w:next w:val="a7"/>
    <w:rsid w:val="006B3C32"/>
    <w:pPr>
      <w:snapToGrid w:val="0"/>
      <w:spacing w:line="560" w:lineRule="atLeast"/>
      <w:ind w:firstLine="630"/>
    </w:pPr>
    <w:rPr>
      <w:sz w:val="31"/>
    </w:rPr>
  </w:style>
  <w:style w:type="paragraph" w:styleId="a7">
    <w:name w:val="Body Text Indent"/>
    <w:basedOn w:val="a"/>
    <w:link w:val="Char1"/>
    <w:rsid w:val="006B3C3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6B3C32"/>
    <w:rPr>
      <w:rFonts w:ascii="Times New Roman" w:eastAsia="宋体" w:hAnsi="Times New Roman" w:cs="Times New Roman"/>
      <w:szCs w:val="20"/>
    </w:rPr>
  </w:style>
  <w:style w:type="paragraph" w:styleId="a8">
    <w:name w:val="Document Map"/>
    <w:basedOn w:val="a"/>
    <w:link w:val="Char2"/>
    <w:uiPriority w:val="99"/>
    <w:semiHidden/>
    <w:rsid w:val="006B3C32"/>
    <w:pPr>
      <w:shd w:val="clear" w:color="auto" w:fill="000080"/>
    </w:pPr>
  </w:style>
  <w:style w:type="character" w:customStyle="1" w:styleId="Char2">
    <w:name w:val="文档结构图 Char"/>
    <w:basedOn w:val="a0"/>
    <w:link w:val="a8"/>
    <w:uiPriority w:val="99"/>
    <w:semiHidden/>
    <w:rsid w:val="006B3C32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3">
    <w:name w:val="Char"/>
    <w:rsid w:val="006B3C32"/>
    <w:rPr>
      <w:rFonts w:eastAsia="宋体"/>
      <w:kern w:val="2"/>
      <w:sz w:val="31"/>
      <w:lang w:val="en-US" w:eastAsia="zh-CN" w:bidi="ar-SA"/>
    </w:rPr>
  </w:style>
  <w:style w:type="paragraph" w:styleId="a9">
    <w:name w:val="header"/>
    <w:basedOn w:val="a"/>
    <w:link w:val="Char4"/>
    <w:uiPriority w:val="99"/>
    <w:rsid w:val="006B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6B3C32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5"/>
    <w:uiPriority w:val="99"/>
    <w:semiHidden/>
    <w:rsid w:val="006B3C32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6B3C32"/>
    <w:rPr>
      <w:rFonts w:ascii="Times New Roman" w:eastAsia="宋体" w:hAnsi="Times New Roman" w:cs="Times New Roman"/>
      <w:sz w:val="18"/>
      <w:szCs w:val="18"/>
    </w:rPr>
  </w:style>
  <w:style w:type="paragraph" w:styleId="ab">
    <w:name w:val="Plain Text"/>
    <w:basedOn w:val="a"/>
    <w:link w:val="Char6"/>
    <w:unhideWhenUsed/>
    <w:rsid w:val="006B3C32"/>
    <w:rPr>
      <w:rFonts w:ascii="宋体" w:hAnsi="Courier New" w:cs="Courier New"/>
      <w:szCs w:val="21"/>
    </w:rPr>
  </w:style>
  <w:style w:type="character" w:customStyle="1" w:styleId="Char6">
    <w:name w:val="纯文本 Char"/>
    <w:basedOn w:val="a0"/>
    <w:link w:val="ab"/>
    <w:rsid w:val="006B3C32"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34"/>
    <w:qFormat/>
    <w:rsid w:val="006B3C32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character" w:customStyle="1" w:styleId="2Char0">
    <w:name w:val="正文文本缩进 2 Char"/>
    <w:link w:val="20"/>
    <w:rsid w:val="006B3C32"/>
  </w:style>
  <w:style w:type="paragraph" w:styleId="20">
    <w:name w:val="Body Text Indent 2"/>
    <w:basedOn w:val="a"/>
    <w:link w:val="2Char0"/>
    <w:rsid w:val="006B3C32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1">
    <w:name w:val="正文文本缩进 2 Char1"/>
    <w:basedOn w:val="a0"/>
    <w:uiPriority w:val="99"/>
    <w:rsid w:val="006B3C32"/>
    <w:rPr>
      <w:rFonts w:ascii="Times New Roman" w:eastAsia="宋体" w:hAnsi="Times New Roman" w:cs="Times New Roman"/>
      <w:szCs w:val="20"/>
    </w:rPr>
  </w:style>
  <w:style w:type="character" w:customStyle="1" w:styleId="3Char0">
    <w:name w:val="正文文本缩进 3 Char"/>
    <w:link w:val="30"/>
    <w:locked/>
    <w:rsid w:val="006B3C32"/>
    <w:rPr>
      <w:sz w:val="16"/>
      <w:szCs w:val="16"/>
    </w:rPr>
  </w:style>
  <w:style w:type="paragraph" w:styleId="30">
    <w:name w:val="Body Text Indent 3"/>
    <w:basedOn w:val="a"/>
    <w:link w:val="3Char0"/>
    <w:rsid w:val="006B3C32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uiPriority w:val="99"/>
    <w:rsid w:val="006B3C32"/>
    <w:rPr>
      <w:rFonts w:ascii="Times New Roman" w:eastAsia="宋体" w:hAnsi="Times New Roman" w:cs="Times New Roman"/>
      <w:sz w:val="16"/>
      <w:szCs w:val="16"/>
    </w:rPr>
  </w:style>
  <w:style w:type="paragraph" w:customStyle="1" w:styleId="p0">
    <w:name w:val="p0"/>
    <w:basedOn w:val="a"/>
    <w:rsid w:val="006B3C32"/>
    <w:pPr>
      <w:widowControl/>
    </w:pPr>
    <w:rPr>
      <w:kern w:val="0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B3C3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B3C32"/>
    <w:pPr>
      <w:spacing w:line="360" w:lineRule="auto"/>
    </w:pPr>
    <w:rPr>
      <w:rFonts w:ascii="Calibri" w:hAnsi="Calibri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6B3C32"/>
    <w:pPr>
      <w:spacing w:line="360" w:lineRule="auto"/>
      <w:ind w:leftChars="200" w:left="420"/>
    </w:pPr>
    <w:rPr>
      <w:rFonts w:ascii="Calibri" w:hAnsi="Calibri"/>
      <w:sz w:val="24"/>
      <w:szCs w:val="22"/>
    </w:rPr>
  </w:style>
  <w:style w:type="character" w:styleId="ad">
    <w:name w:val="Hyperlink"/>
    <w:basedOn w:val="a0"/>
    <w:uiPriority w:val="99"/>
    <w:unhideWhenUsed/>
    <w:rsid w:val="006B3C32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sid w:val="006B3C32"/>
    <w:rPr>
      <w:sz w:val="21"/>
      <w:szCs w:val="21"/>
    </w:rPr>
  </w:style>
  <w:style w:type="paragraph" w:styleId="af">
    <w:name w:val="annotation text"/>
    <w:basedOn w:val="a"/>
    <w:link w:val="Char7"/>
    <w:uiPriority w:val="99"/>
    <w:unhideWhenUsed/>
    <w:rsid w:val="006B3C32"/>
    <w:pPr>
      <w:jc w:val="left"/>
    </w:pPr>
    <w:rPr>
      <w:rFonts w:ascii="Calibri" w:hAnsi="Calibri"/>
      <w:szCs w:val="22"/>
    </w:rPr>
  </w:style>
  <w:style w:type="character" w:customStyle="1" w:styleId="Char7">
    <w:name w:val="批注文字 Char"/>
    <w:basedOn w:val="a0"/>
    <w:link w:val="af"/>
    <w:uiPriority w:val="99"/>
    <w:rsid w:val="006B3C3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8"/>
    <w:uiPriority w:val="99"/>
    <w:unhideWhenUsed/>
    <w:rsid w:val="006B3C32"/>
    <w:rPr>
      <w:b/>
      <w:bCs/>
    </w:rPr>
  </w:style>
  <w:style w:type="character" w:customStyle="1" w:styleId="Char8">
    <w:name w:val="批注主题 Char"/>
    <w:basedOn w:val="Char7"/>
    <w:link w:val="af0"/>
    <w:uiPriority w:val="99"/>
    <w:rsid w:val="006B3C32"/>
    <w:rPr>
      <w:rFonts w:ascii="Calibri" w:eastAsia="宋体" w:hAnsi="Calibri" w:cs="Times New Roman"/>
      <w:b/>
      <w:bCs/>
    </w:rPr>
  </w:style>
  <w:style w:type="paragraph" w:styleId="af1">
    <w:name w:val="Revision"/>
    <w:hidden/>
    <w:uiPriority w:val="99"/>
    <w:semiHidden/>
    <w:rsid w:val="006B3C32"/>
    <w:rPr>
      <w:rFonts w:ascii="Calibri" w:eastAsia="宋体" w:hAnsi="Calibri" w:cs="Times New Roman"/>
    </w:rPr>
  </w:style>
  <w:style w:type="table" w:styleId="af2">
    <w:name w:val="Table Grid"/>
    <w:basedOn w:val="a1"/>
    <w:rsid w:val="006B3C3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B3C32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3C32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3C32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3C3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B3C32"/>
    <w:rPr>
      <w:rFonts w:ascii="Cambria" w:eastAsia="宋体" w:hAnsi="Cambria" w:cs="Times New Roman"/>
      <w:b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rsid w:val="006B3C32"/>
    <w:rPr>
      <w:rFonts w:ascii="Calibri" w:eastAsia="宋体" w:hAnsi="Calibri" w:cs="Times New Roman"/>
      <w:b/>
      <w:bCs/>
      <w:sz w:val="32"/>
      <w:szCs w:val="32"/>
    </w:rPr>
  </w:style>
  <w:style w:type="paragraph" w:customStyle="1" w:styleId="a3">
    <w:name w:val="样式 标题一 副标题 + 居中"/>
    <w:basedOn w:val="a"/>
    <w:autoRedefine/>
    <w:rsid w:val="006B3C32"/>
    <w:pPr>
      <w:tabs>
        <w:tab w:val="num" w:pos="720"/>
        <w:tab w:val="left" w:pos="7740"/>
      </w:tabs>
      <w:spacing w:after="240" w:line="240" w:lineRule="atLeast"/>
      <w:ind w:left="357" w:firstLineChars="150" w:firstLine="150"/>
      <w:jc w:val="left"/>
    </w:pPr>
    <w:rPr>
      <w:rFonts w:ascii="宋体" w:eastAsia="黑体"/>
      <w:kern w:val="0"/>
      <w:sz w:val="44"/>
    </w:rPr>
  </w:style>
  <w:style w:type="paragraph" w:styleId="a4">
    <w:name w:val="Date"/>
    <w:basedOn w:val="a"/>
    <w:next w:val="a"/>
    <w:link w:val="Char"/>
    <w:uiPriority w:val="99"/>
    <w:rsid w:val="006B3C32"/>
    <w:rPr>
      <w:rFonts w:ascii="宋体"/>
      <w:sz w:val="24"/>
    </w:rPr>
  </w:style>
  <w:style w:type="character" w:customStyle="1" w:styleId="Char">
    <w:name w:val="日期 Char"/>
    <w:basedOn w:val="a0"/>
    <w:link w:val="a4"/>
    <w:uiPriority w:val="99"/>
    <w:rsid w:val="006B3C32"/>
    <w:rPr>
      <w:rFonts w:ascii="宋体" w:eastAsia="宋体" w:hAnsi="Times New Roman" w:cs="Times New Roman"/>
      <w:sz w:val="24"/>
      <w:szCs w:val="20"/>
    </w:rPr>
  </w:style>
  <w:style w:type="paragraph" w:styleId="a5">
    <w:name w:val="footer"/>
    <w:basedOn w:val="a"/>
    <w:link w:val="Char0"/>
    <w:uiPriority w:val="99"/>
    <w:rsid w:val="006B3C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6B3C32"/>
    <w:rPr>
      <w:rFonts w:ascii="Times New Roman" w:eastAsia="宋体" w:hAnsi="Times New Roman" w:cs="Times New Roman"/>
      <w:sz w:val="18"/>
      <w:szCs w:val="20"/>
    </w:rPr>
  </w:style>
  <w:style w:type="character" w:styleId="a6">
    <w:name w:val="page number"/>
    <w:basedOn w:val="a0"/>
    <w:rsid w:val="006B3C32"/>
  </w:style>
  <w:style w:type="paragraph" w:customStyle="1" w:styleId="10">
    <w:name w:val="1"/>
    <w:basedOn w:val="a"/>
    <w:next w:val="a7"/>
    <w:rsid w:val="006B3C32"/>
    <w:pPr>
      <w:snapToGrid w:val="0"/>
      <w:spacing w:line="560" w:lineRule="atLeast"/>
      <w:ind w:firstLine="630"/>
    </w:pPr>
    <w:rPr>
      <w:sz w:val="31"/>
    </w:rPr>
  </w:style>
  <w:style w:type="paragraph" w:styleId="a7">
    <w:name w:val="Body Text Indent"/>
    <w:basedOn w:val="a"/>
    <w:link w:val="Char1"/>
    <w:rsid w:val="006B3C32"/>
    <w:pPr>
      <w:spacing w:after="120"/>
      <w:ind w:leftChars="200" w:left="420"/>
    </w:pPr>
    <w:rPr>
      <w:lang w:val="x-none" w:eastAsia="x-none"/>
    </w:rPr>
  </w:style>
  <w:style w:type="character" w:customStyle="1" w:styleId="Char1">
    <w:name w:val="正文文本缩进 Char"/>
    <w:basedOn w:val="a0"/>
    <w:link w:val="a7"/>
    <w:rsid w:val="006B3C32"/>
    <w:rPr>
      <w:rFonts w:ascii="Times New Roman" w:eastAsia="宋体" w:hAnsi="Times New Roman" w:cs="Times New Roman"/>
      <w:szCs w:val="20"/>
      <w:lang w:val="x-none" w:eastAsia="x-none"/>
    </w:rPr>
  </w:style>
  <w:style w:type="paragraph" w:styleId="a8">
    <w:name w:val="Document Map"/>
    <w:basedOn w:val="a"/>
    <w:link w:val="Char2"/>
    <w:uiPriority w:val="99"/>
    <w:semiHidden/>
    <w:rsid w:val="006B3C32"/>
    <w:pPr>
      <w:shd w:val="clear" w:color="auto" w:fill="000080"/>
    </w:pPr>
  </w:style>
  <w:style w:type="character" w:customStyle="1" w:styleId="Char2">
    <w:name w:val="文档结构图 Char"/>
    <w:basedOn w:val="a0"/>
    <w:link w:val="a8"/>
    <w:uiPriority w:val="99"/>
    <w:semiHidden/>
    <w:rsid w:val="006B3C32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3">
    <w:name w:val="Char"/>
    <w:rsid w:val="006B3C32"/>
    <w:rPr>
      <w:rFonts w:eastAsia="宋体"/>
      <w:kern w:val="2"/>
      <w:sz w:val="31"/>
      <w:lang w:val="en-US" w:eastAsia="zh-CN" w:bidi="ar-SA"/>
    </w:rPr>
  </w:style>
  <w:style w:type="paragraph" w:styleId="a9">
    <w:name w:val="header"/>
    <w:basedOn w:val="a"/>
    <w:link w:val="Char4"/>
    <w:uiPriority w:val="99"/>
    <w:rsid w:val="006B3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6B3C32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5"/>
    <w:uiPriority w:val="99"/>
    <w:semiHidden/>
    <w:rsid w:val="006B3C32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6B3C32"/>
    <w:rPr>
      <w:rFonts w:ascii="Times New Roman" w:eastAsia="宋体" w:hAnsi="Times New Roman" w:cs="Times New Roman"/>
      <w:sz w:val="18"/>
      <w:szCs w:val="18"/>
    </w:rPr>
  </w:style>
  <w:style w:type="paragraph" w:styleId="ab">
    <w:name w:val="Plain Text"/>
    <w:basedOn w:val="a"/>
    <w:link w:val="Char6"/>
    <w:unhideWhenUsed/>
    <w:rsid w:val="006B3C32"/>
    <w:rPr>
      <w:rFonts w:ascii="宋体" w:hAnsi="Courier New" w:cs="Courier New"/>
      <w:szCs w:val="21"/>
    </w:rPr>
  </w:style>
  <w:style w:type="character" w:customStyle="1" w:styleId="Char6">
    <w:name w:val="纯文本 Char"/>
    <w:basedOn w:val="a0"/>
    <w:link w:val="ab"/>
    <w:rsid w:val="006B3C32"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34"/>
    <w:qFormat/>
    <w:rsid w:val="006B3C32"/>
    <w:pPr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character" w:customStyle="1" w:styleId="2Char0">
    <w:name w:val="正文文本缩进 2 Char"/>
    <w:link w:val="20"/>
    <w:rsid w:val="006B3C32"/>
  </w:style>
  <w:style w:type="paragraph" w:styleId="20">
    <w:name w:val="Body Text Indent 2"/>
    <w:basedOn w:val="a"/>
    <w:link w:val="2Char0"/>
    <w:rsid w:val="006B3C32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1">
    <w:name w:val="正文文本缩进 2 Char1"/>
    <w:basedOn w:val="a0"/>
    <w:uiPriority w:val="99"/>
    <w:rsid w:val="006B3C32"/>
    <w:rPr>
      <w:rFonts w:ascii="Times New Roman" w:eastAsia="宋体" w:hAnsi="Times New Roman" w:cs="Times New Roman"/>
      <w:szCs w:val="20"/>
    </w:rPr>
  </w:style>
  <w:style w:type="character" w:customStyle="1" w:styleId="3Char0">
    <w:name w:val="正文文本缩进 3 Char"/>
    <w:link w:val="30"/>
    <w:locked/>
    <w:rsid w:val="006B3C32"/>
    <w:rPr>
      <w:sz w:val="16"/>
      <w:szCs w:val="16"/>
    </w:rPr>
  </w:style>
  <w:style w:type="paragraph" w:styleId="30">
    <w:name w:val="Body Text Indent 3"/>
    <w:basedOn w:val="a"/>
    <w:link w:val="3Char0"/>
    <w:rsid w:val="006B3C32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uiPriority w:val="99"/>
    <w:rsid w:val="006B3C32"/>
    <w:rPr>
      <w:rFonts w:ascii="Times New Roman" w:eastAsia="宋体" w:hAnsi="Times New Roman" w:cs="Times New Roman"/>
      <w:sz w:val="16"/>
      <w:szCs w:val="16"/>
    </w:rPr>
  </w:style>
  <w:style w:type="paragraph" w:customStyle="1" w:styleId="p0">
    <w:name w:val="p0"/>
    <w:basedOn w:val="a"/>
    <w:rsid w:val="006B3C32"/>
    <w:pPr>
      <w:widowControl/>
    </w:pPr>
    <w:rPr>
      <w:kern w:val="0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B3C3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B3C32"/>
    <w:pPr>
      <w:spacing w:line="360" w:lineRule="auto"/>
    </w:pPr>
    <w:rPr>
      <w:rFonts w:ascii="Calibri" w:hAnsi="Calibri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6B3C32"/>
    <w:pPr>
      <w:spacing w:line="360" w:lineRule="auto"/>
      <w:ind w:leftChars="200" w:left="420"/>
    </w:pPr>
    <w:rPr>
      <w:rFonts w:ascii="Calibri" w:hAnsi="Calibri"/>
      <w:sz w:val="24"/>
      <w:szCs w:val="22"/>
    </w:rPr>
  </w:style>
  <w:style w:type="character" w:styleId="ad">
    <w:name w:val="Hyperlink"/>
    <w:basedOn w:val="a0"/>
    <w:uiPriority w:val="99"/>
    <w:unhideWhenUsed/>
    <w:rsid w:val="006B3C32"/>
    <w:rPr>
      <w:color w:val="0000FF"/>
      <w:u w:val="single"/>
    </w:rPr>
  </w:style>
  <w:style w:type="character" w:styleId="ae">
    <w:name w:val="annotation reference"/>
    <w:basedOn w:val="a0"/>
    <w:uiPriority w:val="99"/>
    <w:unhideWhenUsed/>
    <w:rsid w:val="006B3C32"/>
    <w:rPr>
      <w:sz w:val="21"/>
      <w:szCs w:val="21"/>
    </w:rPr>
  </w:style>
  <w:style w:type="paragraph" w:styleId="af">
    <w:name w:val="annotation text"/>
    <w:basedOn w:val="a"/>
    <w:link w:val="Char7"/>
    <w:uiPriority w:val="99"/>
    <w:unhideWhenUsed/>
    <w:rsid w:val="006B3C32"/>
    <w:pPr>
      <w:jc w:val="left"/>
    </w:pPr>
    <w:rPr>
      <w:rFonts w:ascii="Calibri" w:hAnsi="Calibri"/>
      <w:szCs w:val="22"/>
    </w:rPr>
  </w:style>
  <w:style w:type="character" w:customStyle="1" w:styleId="Char7">
    <w:name w:val="批注文字 Char"/>
    <w:basedOn w:val="a0"/>
    <w:link w:val="af"/>
    <w:uiPriority w:val="99"/>
    <w:rsid w:val="006B3C32"/>
    <w:rPr>
      <w:rFonts w:ascii="Calibri" w:eastAsia="宋体" w:hAnsi="Calibri" w:cs="Times New Roman"/>
    </w:rPr>
  </w:style>
  <w:style w:type="paragraph" w:styleId="af0">
    <w:name w:val="annotation subject"/>
    <w:basedOn w:val="af"/>
    <w:next w:val="af"/>
    <w:link w:val="Char8"/>
    <w:uiPriority w:val="99"/>
    <w:unhideWhenUsed/>
    <w:rsid w:val="006B3C32"/>
    <w:rPr>
      <w:b/>
      <w:bCs/>
    </w:rPr>
  </w:style>
  <w:style w:type="character" w:customStyle="1" w:styleId="Char8">
    <w:name w:val="批注主题 Char"/>
    <w:basedOn w:val="Char7"/>
    <w:link w:val="af0"/>
    <w:uiPriority w:val="99"/>
    <w:rsid w:val="006B3C32"/>
    <w:rPr>
      <w:rFonts w:ascii="Calibri" w:eastAsia="宋体" w:hAnsi="Calibri" w:cs="Times New Roman"/>
      <w:b/>
      <w:bCs/>
    </w:rPr>
  </w:style>
  <w:style w:type="paragraph" w:styleId="af1">
    <w:name w:val="Revision"/>
    <w:hidden/>
    <w:uiPriority w:val="99"/>
    <w:semiHidden/>
    <w:rsid w:val="006B3C32"/>
    <w:rPr>
      <w:rFonts w:ascii="Calibri" w:eastAsia="宋体" w:hAnsi="Calibri" w:cs="Times New Roman"/>
    </w:rPr>
  </w:style>
  <w:style w:type="table" w:styleId="af2">
    <w:name w:val="Table Grid"/>
    <w:basedOn w:val="a1"/>
    <w:rsid w:val="006B3C3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3849-1CAF-4239-A332-6E5387AD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1070</Words>
  <Characters>6103</Characters>
  <Application>Microsoft Office Word</Application>
  <DocSecurity>0</DocSecurity>
  <Lines>50</Lines>
  <Paragraphs>14</Paragraphs>
  <ScaleCrop>false</ScaleCrop>
  <Company>Lenovo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tx3</cp:lastModifiedBy>
  <cp:revision>188</cp:revision>
  <cp:lastPrinted>2017-06-28T03:50:00Z</cp:lastPrinted>
  <dcterms:created xsi:type="dcterms:W3CDTF">2016-05-09T04:52:00Z</dcterms:created>
  <dcterms:modified xsi:type="dcterms:W3CDTF">2018-06-08T08:52:00Z</dcterms:modified>
</cp:coreProperties>
</file>