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baseline"/>
        <w:rPr>
          <w:rFonts w:hint="eastAsia" w:ascii="inherit" w:hAnsi="inherit" w:eastAsia="宋体" w:cs="宋体"/>
          <w:b/>
          <w:kern w:val="0"/>
          <w:sz w:val="32"/>
          <w:szCs w:val="32"/>
        </w:rPr>
      </w:pPr>
      <w:r>
        <w:rPr>
          <w:rFonts w:hint="eastAsia" w:ascii="inherit" w:hAnsi="inherit" w:eastAsia="宋体" w:cs="宋体"/>
          <w:b/>
          <w:kern w:val="0"/>
          <w:sz w:val="32"/>
          <w:szCs w:val="32"/>
        </w:rPr>
        <w:t>中山大学心理学系</w:t>
      </w:r>
      <w:r>
        <w:rPr>
          <w:rFonts w:ascii="inherit" w:hAnsi="inherit" w:eastAsia="宋体" w:cs="宋体"/>
          <w:b/>
          <w:kern w:val="0"/>
          <w:sz w:val="32"/>
          <w:szCs w:val="32"/>
        </w:rPr>
        <w:t xml:space="preserve"> 2020</w:t>
      </w:r>
      <w:r>
        <w:rPr>
          <w:rFonts w:hint="eastAsia" w:ascii="inherit" w:hAnsi="inherit" w:eastAsia="宋体" w:cs="宋体"/>
          <w:b/>
          <w:kern w:val="0"/>
          <w:sz w:val="32"/>
          <w:szCs w:val="32"/>
        </w:rPr>
        <w:t>年硕士研究生调剂公告</w:t>
      </w:r>
    </w:p>
    <w:p>
      <w:pPr>
        <w:widowControl/>
        <w:jc w:val="center"/>
        <w:textAlignment w:val="baseline"/>
        <w:rPr>
          <w:rFonts w:hint="eastAsia" w:ascii="inherit" w:hAnsi="inherit" w:eastAsia="宋体" w:cs="宋体"/>
          <w:b/>
          <w:kern w:val="0"/>
          <w:sz w:val="32"/>
          <w:szCs w:val="32"/>
        </w:rPr>
      </w:pPr>
    </w:p>
    <w:p>
      <w:pPr>
        <w:widowControl/>
        <w:jc w:val="center"/>
        <w:textAlignment w:val="baseline"/>
        <w:rPr>
          <w:rFonts w:hint="eastAsia" w:ascii="inherit" w:hAnsi="inherit" w:eastAsia="宋体" w:cs="宋体"/>
          <w:kern w:val="0"/>
          <w:sz w:val="24"/>
          <w:szCs w:val="24"/>
        </w:rPr>
      </w:pPr>
      <w:r>
        <w:rPr>
          <w:rFonts w:hint="eastAsia" w:ascii="inherit" w:hAnsi="inherit" w:eastAsia="宋体" w:cs="宋体"/>
          <w:kern w:val="0"/>
          <w:sz w:val="24"/>
          <w:szCs w:val="24"/>
        </w:rPr>
        <w:t>（只接收系内调剂）</w:t>
      </w:r>
    </w:p>
    <w:p>
      <w:pPr>
        <w:pStyle w:val="30"/>
        <w:widowControl/>
        <w:numPr>
          <w:ilvl w:val="-1"/>
          <w:numId w:val="0"/>
        </w:numPr>
        <w:shd w:val="clear" w:color="auto" w:fill="FFFFFF"/>
        <w:tabs>
          <w:tab w:val="left" w:pos="567"/>
        </w:tabs>
        <w:spacing w:before="225" w:after="225"/>
        <w:ind w:left="0" w:firstLine="482" w:firstLineChars="200"/>
        <w:textAlignment w:val="baseline"/>
        <w:rPr>
          <w:rFonts w:hint="eastAsia" w:ascii="inherit" w:hAnsi="inherit" w:eastAsia="宋体" w:cs="宋体"/>
          <w:b/>
          <w:color w:val="000000"/>
          <w:kern w:val="0"/>
          <w:sz w:val="24"/>
          <w:szCs w:val="24"/>
        </w:rPr>
      </w:pPr>
      <w:r>
        <w:rPr>
          <w:rFonts w:hint="eastAsia" w:ascii="inherit" w:hAnsi="inherit" w:eastAsia="宋体" w:cs="宋体"/>
          <w:b/>
          <w:color w:val="000000"/>
          <w:kern w:val="0"/>
          <w:sz w:val="24"/>
          <w:szCs w:val="24"/>
          <w:lang w:val="en-US" w:eastAsia="zh-CN"/>
        </w:rPr>
        <w:t>一</w:t>
      </w:r>
      <w:r>
        <w:rPr>
          <w:rFonts w:hint="eastAsia" w:ascii="inherit" w:hAnsi="inherit" w:eastAsia="宋体" w:cs="宋体"/>
          <w:b/>
          <w:color w:val="000000"/>
          <w:kern w:val="0"/>
          <w:sz w:val="24"/>
          <w:szCs w:val="24"/>
          <w:lang w:eastAsia="zh-CN"/>
        </w:rPr>
        <w:t>、</w:t>
      </w:r>
      <w:r>
        <w:rPr>
          <w:rFonts w:hint="eastAsia" w:ascii="inherit" w:hAnsi="inherit" w:eastAsia="宋体" w:cs="宋体"/>
          <w:b/>
          <w:color w:val="000000"/>
          <w:kern w:val="0"/>
          <w:sz w:val="24"/>
          <w:szCs w:val="24"/>
        </w:rPr>
        <w:t>接收调剂的专业、方向、拟调剂招生计划及拟调剂复试名额</w:t>
      </w:r>
    </w:p>
    <w:tbl>
      <w:tblPr>
        <w:tblStyle w:val="11"/>
        <w:tblW w:w="8478" w:type="dxa"/>
        <w:jc w:val="center"/>
        <w:tblLayout w:type="autofit"/>
        <w:tblCellMar>
          <w:top w:w="0" w:type="dxa"/>
          <w:left w:w="108" w:type="dxa"/>
          <w:bottom w:w="0" w:type="dxa"/>
          <w:right w:w="108" w:type="dxa"/>
        </w:tblCellMar>
      </w:tblPr>
      <w:tblGrid>
        <w:gridCol w:w="2000"/>
        <w:gridCol w:w="2268"/>
        <w:gridCol w:w="2083"/>
        <w:gridCol w:w="2127"/>
      </w:tblGrid>
      <w:tr>
        <w:tblPrEx>
          <w:tblCellMar>
            <w:top w:w="0" w:type="dxa"/>
            <w:left w:w="108" w:type="dxa"/>
            <w:bottom w:w="0" w:type="dxa"/>
            <w:right w:w="108" w:type="dxa"/>
          </w:tblCellMar>
        </w:tblPrEx>
        <w:trPr>
          <w:trHeight w:val="504" w:hRule="atLeast"/>
          <w:jc w:val="center"/>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4"/>
              </w:rPr>
            </w:pPr>
            <w:r>
              <w:rPr>
                <w:rFonts w:hint="eastAsia" w:ascii="宋体" w:hAnsi="宋体" w:eastAsia="宋体" w:cs="宋体"/>
                <w:b/>
                <w:bCs/>
                <w:color w:val="000000"/>
                <w:kern w:val="0"/>
                <w:szCs w:val="24"/>
              </w:rPr>
              <w:t>拟接收调剂专业</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4"/>
              </w:rPr>
            </w:pPr>
            <w:r>
              <w:rPr>
                <w:rFonts w:hint="eastAsia" w:ascii="宋体" w:hAnsi="宋体" w:eastAsia="宋体" w:cs="宋体"/>
                <w:b/>
                <w:bCs/>
                <w:color w:val="000000"/>
                <w:kern w:val="0"/>
                <w:szCs w:val="24"/>
              </w:rPr>
              <w:t>拟接收调剂方向</w:t>
            </w:r>
          </w:p>
        </w:tc>
        <w:tc>
          <w:tcPr>
            <w:tcW w:w="20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4"/>
              </w:rPr>
            </w:pPr>
            <w:r>
              <w:rPr>
                <w:rFonts w:hint="eastAsia" w:ascii="宋体" w:hAnsi="宋体" w:eastAsia="宋体" w:cs="宋体"/>
                <w:b/>
                <w:bCs/>
                <w:color w:val="000000"/>
                <w:kern w:val="0"/>
                <w:szCs w:val="24"/>
              </w:rPr>
              <w:t>拟调剂招生计划</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4"/>
              </w:rPr>
            </w:pPr>
            <w:r>
              <w:rPr>
                <w:rFonts w:hint="eastAsia" w:ascii="宋体" w:hAnsi="宋体" w:eastAsia="宋体" w:cs="宋体"/>
                <w:b/>
                <w:bCs/>
                <w:color w:val="000000"/>
                <w:kern w:val="0"/>
                <w:szCs w:val="24"/>
              </w:rPr>
              <w:t>拟调剂复试名额</w:t>
            </w:r>
          </w:p>
        </w:tc>
      </w:tr>
      <w:tr>
        <w:tblPrEx>
          <w:tblCellMar>
            <w:top w:w="0" w:type="dxa"/>
            <w:left w:w="108" w:type="dxa"/>
            <w:bottom w:w="0" w:type="dxa"/>
            <w:right w:w="108" w:type="dxa"/>
          </w:tblCellMar>
        </w:tblPrEx>
        <w:trPr>
          <w:trHeight w:val="611"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应用心理</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应用心理（非全日制）</w:t>
            </w:r>
          </w:p>
        </w:tc>
        <w:tc>
          <w:tcPr>
            <w:tcW w:w="2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kern w:val="0"/>
                <w:szCs w:val="24"/>
              </w:rPr>
            </w:pPr>
            <w:r>
              <w:rPr>
                <w:rFonts w:hint="eastAsia" w:ascii="宋体" w:hAnsi="宋体" w:eastAsia="宋体"/>
                <w:color w:val="000000"/>
                <w:kern w:val="0"/>
                <w:szCs w:val="24"/>
              </w:rPr>
              <w:t>16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kern w:val="0"/>
                <w:szCs w:val="24"/>
              </w:rPr>
            </w:pPr>
            <w:r>
              <w:rPr>
                <w:rFonts w:hint="eastAsia" w:ascii="宋体" w:hAnsi="宋体" w:eastAsia="宋体"/>
                <w:kern w:val="0"/>
                <w:szCs w:val="24"/>
              </w:rPr>
              <w:t>16</w:t>
            </w:r>
          </w:p>
        </w:tc>
      </w:tr>
    </w:tbl>
    <w:p>
      <w:pPr>
        <w:widowControl/>
        <w:shd w:val="clear" w:color="auto" w:fill="FFFFFF"/>
        <w:snapToGrid w:val="0"/>
        <w:spacing w:before="120" w:after="120"/>
        <w:textAlignment w:val="baseline"/>
        <w:rPr>
          <w:rFonts w:hint="eastAsia" w:ascii="inherit" w:hAnsi="inherit" w:eastAsia="宋体" w:cs="宋体"/>
          <w:kern w:val="0"/>
          <w:sz w:val="24"/>
          <w:szCs w:val="24"/>
        </w:rPr>
      </w:pPr>
      <w:r>
        <w:rPr>
          <w:rFonts w:hint="eastAsia" w:ascii="inherit" w:hAnsi="inherit" w:eastAsia="宋体" w:cs="宋体"/>
          <w:kern w:val="0"/>
          <w:sz w:val="24"/>
          <w:szCs w:val="24"/>
        </w:rPr>
        <w:t>注：具体调剂复试人数以实际接收调剂复试人数为准，具体可调剂招生计划以实际录取人数为准。</w:t>
      </w:r>
    </w:p>
    <w:p>
      <w:pPr>
        <w:pStyle w:val="30"/>
        <w:widowControl/>
        <w:numPr>
          <w:ilvl w:val="-1"/>
          <w:numId w:val="0"/>
        </w:numPr>
        <w:shd w:val="clear" w:color="auto" w:fill="FFFFFF"/>
        <w:tabs>
          <w:tab w:val="left" w:pos="567"/>
        </w:tabs>
        <w:spacing w:before="225" w:after="225"/>
        <w:ind w:left="0" w:firstLine="482" w:firstLineChars="200"/>
        <w:textAlignment w:val="baseline"/>
        <w:rPr>
          <w:rFonts w:hint="eastAsia" w:ascii="inherit" w:hAnsi="inherit" w:eastAsia="宋体" w:cs="宋体"/>
          <w:b/>
          <w:color w:val="000000"/>
          <w:kern w:val="0"/>
          <w:sz w:val="24"/>
          <w:szCs w:val="24"/>
        </w:rPr>
      </w:pPr>
      <w:r>
        <w:rPr>
          <w:rFonts w:hint="eastAsia" w:ascii="inherit" w:hAnsi="inherit" w:eastAsia="宋体" w:cs="宋体"/>
          <w:b/>
          <w:color w:val="000000"/>
          <w:kern w:val="0"/>
          <w:sz w:val="24"/>
          <w:szCs w:val="24"/>
          <w:lang w:val="en-US" w:eastAsia="zh-CN"/>
        </w:rPr>
        <w:t>二、</w:t>
      </w:r>
      <w:r>
        <w:rPr>
          <w:rFonts w:hint="eastAsia" w:ascii="inherit" w:hAnsi="inherit" w:eastAsia="宋体" w:cs="宋体"/>
          <w:b/>
          <w:color w:val="000000"/>
          <w:kern w:val="0"/>
          <w:sz w:val="24"/>
          <w:szCs w:val="24"/>
        </w:rPr>
        <w:t>调剂要求</w:t>
      </w:r>
    </w:p>
    <w:p>
      <w:pPr>
        <w:pStyle w:val="30"/>
        <w:widowControl/>
        <w:numPr>
          <w:ilvl w:val="-1"/>
          <w:numId w:val="0"/>
        </w:numPr>
        <w:shd w:val="clear" w:color="auto" w:fill="FFFFFF"/>
        <w:tabs>
          <w:tab w:val="left" w:pos="567"/>
        </w:tabs>
        <w:spacing w:before="225" w:after="225"/>
        <w:ind w:left="0" w:firstLine="480" w:firstLineChars="200"/>
        <w:textAlignment w:val="baseline"/>
        <w:rPr>
          <w:rFonts w:hint="eastAsia" w:ascii="inherit" w:hAnsi="inherit" w:eastAsia="宋体" w:cs="宋体"/>
          <w:b/>
          <w:color w:val="000000"/>
          <w:kern w:val="0"/>
          <w:sz w:val="24"/>
          <w:szCs w:val="24"/>
          <w:lang w:val="en-US" w:eastAsia="zh-CN"/>
        </w:rPr>
      </w:pPr>
      <w:r>
        <w:rPr>
          <w:rFonts w:hint="default" w:ascii="inherit" w:hAnsi="inherit" w:eastAsia="宋体" w:cs="宋体"/>
          <w:b w:val="0"/>
          <w:kern w:val="0"/>
          <w:sz w:val="24"/>
          <w:szCs w:val="24"/>
          <w:lang w:val="en-US" w:eastAsia="zh-CN"/>
        </w:rPr>
        <w:t>考生须同时具备以下条件</w:t>
      </w:r>
      <w:r>
        <w:rPr>
          <w:rFonts w:hint="eastAsia" w:ascii="inherit" w:hAnsi="inherit" w:eastAsia="宋体" w:cs="宋体"/>
          <w:b/>
          <w:color w:val="000000"/>
          <w:kern w:val="0"/>
          <w:sz w:val="24"/>
          <w:szCs w:val="24"/>
          <w:lang w:val="en-US" w:eastAsia="zh-CN"/>
        </w:rPr>
        <w:t>：</w:t>
      </w:r>
    </w:p>
    <w:p>
      <w:pPr>
        <w:pStyle w:val="3"/>
        <w:spacing w:before="0" w:beforeAutospacing="0" w:after="0" w:afterAutospacing="0" w:line="360" w:lineRule="auto"/>
        <w:ind w:firstLine="480" w:firstLineChars="200"/>
        <w:jc w:val="both"/>
        <w:rPr>
          <w:rFonts w:hint="eastAsia" w:ascii="inherit" w:hAnsi="inherit"/>
          <w:b w:val="0"/>
          <w:bCs w:val="0"/>
          <w:sz w:val="24"/>
          <w:szCs w:val="24"/>
        </w:rPr>
      </w:pPr>
      <w:r>
        <w:rPr>
          <w:rFonts w:hint="eastAsia" w:ascii="inherit" w:hAnsi="inherit"/>
          <w:b w:val="0"/>
          <w:bCs w:val="0"/>
          <w:sz w:val="24"/>
          <w:szCs w:val="24"/>
        </w:rPr>
        <w:t>1、符合教育部和学校的调剂政策要求。</w:t>
      </w:r>
    </w:p>
    <w:p>
      <w:pPr>
        <w:pStyle w:val="3"/>
        <w:spacing w:before="0" w:beforeAutospacing="0" w:after="0" w:afterAutospacing="0" w:line="360" w:lineRule="auto"/>
        <w:ind w:firstLine="480" w:firstLineChars="200"/>
        <w:jc w:val="both"/>
        <w:rPr>
          <w:rFonts w:hint="eastAsia" w:ascii="inherit" w:hAnsi="inherit"/>
          <w:b w:val="0"/>
          <w:bCs w:val="0"/>
          <w:sz w:val="24"/>
          <w:szCs w:val="24"/>
        </w:rPr>
      </w:pPr>
      <w:r>
        <w:rPr>
          <w:rFonts w:ascii="inherit" w:hAnsi="inherit"/>
          <w:b w:val="0"/>
          <w:bCs w:val="0"/>
          <w:sz w:val="24"/>
          <w:szCs w:val="24"/>
        </w:rPr>
        <w:t>2</w:t>
      </w:r>
      <w:r>
        <w:rPr>
          <w:rFonts w:hint="eastAsia" w:ascii="inherit" w:hAnsi="inherit"/>
          <w:b w:val="0"/>
          <w:bCs w:val="0"/>
          <w:sz w:val="24"/>
          <w:szCs w:val="24"/>
        </w:rPr>
        <w:t>、</w:t>
      </w:r>
      <w:r>
        <w:rPr>
          <w:rFonts w:ascii="inherit" w:hAnsi="inherit"/>
          <w:b w:val="0"/>
          <w:bCs w:val="0"/>
          <w:sz w:val="24"/>
          <w:szCs w:val="24"/>
        </w:rPr>
        <w:t>仅限第一志愿报考中山大学</w:t>
      </w:r>
      <w:r>
        <w:rPr>
          <w:rFonts w:hint="eastAsia" w:ascii="inherit" w:hAnsi="inherit"/>
          <w:b w:val="0"/>
          <w:bCs w:val="0"/>
          <w:sz w:val="24"/>
          <w:szCs w:val="24"/>
        </w:rPr>
        <w:t>心理学系应用心理（01全日制）方向</w:t>
      </w:r>
      <w:r>
        <w:rPr>
          <w:rFonts w:ascii="inherit" w:hAnsi="inherit"/>
          <w:b w:val="0"/>
          <w:bCs w:val="0"/>
          <w:sz w:val="24"/>
          <w:szCs w:val="24"/>
        </w:rPr>
        <w:t>的考生。</w:t>
      </w:r>
    </w:p>
    <w:p>
      <w:pPr>
        <w:pStyle w:val="3"/>
        <w:spacing w:before="0" w:beforeAutospacing="0" w:after="0" w:afterAutospacing="0" w:line="360" w:lineRule="auto"/>
        <w:ind w:firstLine="480" w:firstLineChars="200"/>
        <w:jc w:val="both"/>
        <w:rPr>
          <w:rFonts w:hint="eastAsia" w:ascii="inherit" w:hAnsi="inherit"/>
          <w:b w:val="0"/>
          <w:bCs w:val="0"/>
          <w:sz w:val="24"/>
          <w:szCs w:val="24"/>
        </w:rPr>
      </w:pPr>
      <w:r>
        <w:rPr>
          <w:rFonts w:ascii="inherit" w:hAnsi="inherit"/>
          <w:b w:val="0"/>
          <w:bCs w:val="0"/>
          <w:sz w:val="24"/>
          <w:szCs w:val="24"/>
        </w:rPr>
        <w:t>3</w:t>
      </w:r>
      <w:r>
        <w:rPr>
          <w:rFonts w:hint="eastAsia" w:ascii="inherit" w:hAnsi="inherit"/>
          <w:b w:val="0"/>
          <w:bCs w:val="0"/>
          <w:sz w:val="24"/>
          <w:szCs w:val="24"/>
        </w:rPr>
        <w:t>、初试成绩要求：</w:t>
      </w:r>
    </w:p>
    <w:p>
      <w:pPr>
        <w:pStyle w:val="3"/>
        <w:spacing w:before="0" w:beforeAutospacing="0" w:after="0" w:afterAutospacing="0" w:line="360" w:lineRule="auto"/>
        <w:ind w:firstLine="240" w:firstLineChars="100"/>
        <w:jc w:val="both"/>
        <w:rPr>
          <w:rFonts w:hint="eastAsia" w:ascii="inherit" w:hAnsi="inherit"/>
          <w:b w:val="0"/>
          <w:bCs w:val="0"/>
          <w:sz w:val="24"/>
          <w:szCs w:val="24"/>
        </w:rPr>
      </w:pPr>
      <w:r>
        <w:rPr>
          <w:rFonts w:hint="eastAsia" w:ascii="inherit" w:hAnsi="inherit"/>
          <w:b w:val="0"/>
          <w:bCs w:val="0"/>
          <w:sz w:val="24"/>
          <w:szCs w:val="24"/>
        </w:rPr>
        <w:t>考生初试成绩不得低于我系接收调剂专业的复试分数线：</w:t>
      </w:r>
    </w:p>
    <w:tbl>
      <w:tblPr>
        <w:tblStyle w:val="11"/>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879"/>
        <w:gridCol w:w="1546"/>
        <w:gridCol w:w="1301"/>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blHeader/>
          <w:jc w:val="center"/>
        </w:trPr>
        <w:tc>
          <w:tcPr>
            <w:tcW w:w="29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color w:val="000000"/>
                <w:sz w:val="22"/>
                <w:szCs w:val="28"/>
              </w:rPr>
            </w:pPr>
            <w:r>
              <w:rPr>
                <w:rFonts w:ascii="宋体" w:hAnsi="宋体" w:eastAsia="宋体"/>
                <w:color w:val="000000"/>
                <w:sz w:val="22"/>
                <w:szCs w:val="28"/>
              </w:rPr>
              <w:t>报考学科门类（专业）</w:t>
            </w:r>
          </w:p>
        </w:tc>
        <w:tc>
          <w:tcPr>
            <w:tcW w:w="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color w:val="000000"/>
                <w:sz w:val="22"/>
                <w:szCs w:val="28"/>
              </w:rPr>
            </w:pPr>
            <w:r>
              <w:rPr>
                <w:rFonts w:ascii="宋体" w:hAnsi="宋体" w:eastAsia="宋体"/>
                <w:color w:val="000000"/>
                <w:sz w:val="22"/>
                <w:szCs w:val="28"/>
              </w:rPr>
              <w:t>总分</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color w:val="000000"/>
                <w:sz w:val="22"/>
                <w:szCs w:val="28"/>
              </w:rPr>
            </w:pPr>
            <w:r>
              <w:rPr>
                <w:rFonts w:ascii="宋体" w:hAnsi="宋体" w:eastAsia="宋体"/>
                <w:color w:val="000000"/>
                <w:sz w:val="22"/>
                <w:szCs w:val="28"/>
              </w:rPr>
              <w:t>政治/外语</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color w:val="000000"/>
                <w:sz w:val="22"/>
                <w:szCs w:val="28"/>
              </w:rPr>
            </w:pPr>
            <w:r>
              <w:rPr>
                <w:rFonts w:ascii="宋体" w:hAnsi="宋体" w:eastAsia="宋体"/>
                <w:color w:val="000000"/>
                <w:sz w:val="22"/>
                <w:szCs w:val="28"/>
              </w:rPr>
              <w:t>业务课1</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color w:val="000000"/>
                <w:sz w:val="22"/>
                <w:szCs w:val="28"/>
              </w:rPr>
            </w:pPr>
            <w:r>
              <w:rPr>
                <w:rFonts w:ascii="宋体" w:hAnsi="宋体" w:eastAsia="宋体"/>
                <w:color w:val="000000"/>
                <w:sz w:val="22"/>
                <w:szCs w:val="28"/>
              </w:rPr>
              <w:t>业务课2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29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Cs/>
                <w:sz w:val="22"/>
                <w:szCs w:val="28"/>
              </w:rPr>
            </w:pPr>
            <w:r>
              <w:rPr>
                <w:rFonts w:hint="eastAsia" w:ascii="宋体" w:hAnsi="宋体" w:eastAsia="宋体"/>
                <w:bCs/>
                <w:sz w:val="22"/>
                <w:szCs w:val="28"/>
              </w:rPr>
              <w:t>应用心理</w:t>
            </w:r>
          </w:p>
        </w:tc>
        <w:tc>
          <w:tcPr>
            <w:tcW w:w="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Cs/>
                <w:sz w:val="22"/>
                <w:szCs w:val="28"/>
              </w:rPr>
            </w:pPr>
            <w:r>
              <w:rPr>
                <w:rFonts w:hint="eastAsia" w:ascii="宋体" w:hAnsi="宋体" w:eastAsia="宋体"/>
                <w:bCs/>
                <w:sz w:val="22"/>
                <w:szCs w:val="28"/>
              </w:rPr>
              <w:t>365</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Cs/>
                <w:sz w:val="22"/>
                <w:szCs w:val="28"/>
              </w:rPr>
            </w:pPr>
            <w:r>
              <w:rPr>
                <w:rFonts w:hint="eastAsia" w:ascii="宋体" w:hAnsi="宋体" w:eastAsia="宋体"/>
                <w:bCs/>
                <w:sz w:val="22"/>
                <w:szCs w:val="28"/>
              </w:rPr>
              <w:t>50</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Cs/>
                <w:sz w:val="22"/>
                <w:szCs w:val="28"/>
              </w:rPr>
            </w:pPr>
            <w:r>
              <w:rPr>
                <w:rFonts w:hint="eastAsia" w:ascii="宋体" w:hAnsi="宋体" w:eastAsia="宋体"/>
                <w:bCs/>
                <w:sz w:val="22"/>
                <w:szCs w:val="28"/>
              </w:rPr>
              <w:t>180</w:t>
            </w:r>
          </w:p>
        </w:tc>
        <w:tc>
          <w:tcPr>
            <w:tcW w:w="13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bCs/>
                <w:sz w:val="22"/>
                <w:szCs w:val="28"/>
              </w:rPr>
            </w:pPr>
          </w:p>
        </w:tc>
      </w:tr>
    </w:tbl>
    <w:p>
      <w:pPr>
        <w:widowControl/>
        <w:numPr>
          <w:ilvl w:val="-1"/>
          <w:numId w:val="0"/>
        </w:numPr>
        <w:shd w:val="clear" w:color="auto" w:fill="FFFFFF"/>
        <w:snapToGrid w:val="0"/>
        <w:spacing w:line="312" w:lineRule="auto"/>
        <w:textAlignment w:val="baseline"/>
        <w:rPr>
          <w:rFonts w:hint="eastAsia" w:ascii="inherit" w:hAnsi="inherit" w:eastAsia="宋体" w:cs="宋体"/>
          <w:color w:val="000000"/>
          <w:kern w:val="0"/>
          <w:sz w:val="24"/>
          <w:szCs w:val="24"/>
        </w:rPr>
      </w:pPr>
    </w:p>
    <w:p>
      <w:pPr>
        <w:widowControl/>
        <w:numPr>
          <w:ilvl w:val="-1"/>
          <w:numId w:val="0"/>
        </w:numPr>
        <w:shd w:val="clear" w:color="auto" w:fill="FFFFFF"/>
        <w:snapToGrid w:val="0"/>
        <w:spacing w:line="312" w:lineRule="auto"/>
        <w:ind w:firstLine="480" w:firstLineChars="200"/>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lang w:val="en-US" w:eastAsia="zh-CN"/>
        </w:rPr>
        <w:t>4、</w:t>
      </w:r>
      <w:r>
        <w:rPr>
          <w:rFonts w:hint="eastAsia" w:ascii="inherit" w:hAnsi="inherit" w:eastAsia="宋体" w:cs="宋体"/>
          <w:color w:val="000000"/>
          <w:kern w:val="0"/>
          <w:sz w:val="24"/>
          <w:szCs w:val="24"/>
        </w:rPr>
        <w:t>非全日制方向不接受应届生调剂。</w:t>
      </w:r>
    </w:p>
    <w:p>
      <w:pPr>
        <w:widowControl/>
        <w:numPr>
          <w:ilvl w:val="0"/>
          <w:numId w:val="0"/>
        </w:numPr>
        <w:shd w:val="clear" w:color="auto" w:fill="FFFFFF"/>
        <w:snapToGrid w:val="0"/>
        <w:spacing w:line="312" w:lineRule="auto"/>
        <w:textAlignment w:val="baseline"/>
        <w:rPr>
          <w:rFonts w:hint="eastAsia" w:ascii="inherit" w:hAnsi="inherit" w:eastAsia="宋体" w:cs="宋体"/>
          <w:color w:val="000000"/>
          <w:kern w:val="0"/>
          <w:sz w:val="24"/>
          <w:szCs w:val="24"/>
        </w:rPr>
      </w:pPr>
    </w:p>
    <w:p>
      <w:pPr>
        <w:pStyle w:val="30"/>
        <w:widowControl/>
        <w:numPr>
          <w:ilvl w:val="-1"/>
          <w:numId w:val="0"/>
        </w:numPr>
        <w:shd w:val="clear" w:color="auto" w:fill="FFFFFF"/>
        <w:tabs>
          <w:tab w:val="left" w:pos="567"/>
        </w:tabs>
        <w:snapToGrid w:val="0"/>
        <w:spacing w:line="312" w:lineRule="auto"/>
        <w:ind w:left="0" w:firstLine="480" w:firstLineChars="200"/>
        <w:textAlignment w:val="baseline"/>
        <w:rPr>
          <w:rFonts w:hint="eastAsia" w:ascii="inherit" w:hAnsi="inherit" w:eastAsia="宋体" w:cs="宋体"/>
          <w:b/>
          <w:color w:val="000000"/>
          <w:kern w:val="0"/>
          <w:sz w:val="24"/>
          <w:szCs w:val="24"/>
        </w:rPr>
      </w:pPr>
      <w:r>
        <w:rPr>
          <w:rFonts w:hint="eastAsia" w:ascii="inherit" w:hAnsi="inherit" w:eastAsia="宋体" w:cs="宋体"/>
          <w:color w:val="000000"/>
          <w:kern w:val="0"/>
          <w:sz w:val="24"/>
          <w:szCs w:val="24"/>
          <w:lang w:val="en-US" w:eastAsia="zh-CN"/>
        </w:rPr>
        <w:t>三、</w:t>
      </w:r>
      <w:r>
        <w:rPr>
          <w:rFonts w:hint="eastAsia" w:ascii="inherit" w:hAnsi="inherit" w:eastAsia="宋体" w:cs="宋体"/>
          <w:b/>
          <w:color w:val="000000"/>
          <w:kern w:val="0"/>
          <w:sz w:val="24"/>
          <w:szCs w:val="24"/>
        </w:rPr>
        <w:t>调剂程序</w:t>
      </w:r>
    </w:p>
    <w:p>
      <w:pPr>
        <w:widowControl/>
        <w:shd w:val="clear" w:color="auto" w:fill="FFFFFF"/>
        <w:snapToGrid w:val="0"/>
        <w:spacing w:line="312" w:lineRule="auto"/>
        <w:ind w:firstLine="480" w:firstLineChars="200"/>
        <w:textAlignment w:val="baseline"/>
        <w:rPr>
          <w:rFonts w:hint="eastAsia" w:ascii="inherit" w:hAnsi="inherit" w:eastAsia="宋体" w:cs="宋体"/>
          <w:color w:val="000000"/>
          <w:kern w:val="0"/>
          <w:sz w:val="24"/>
          <w:szCs w:val="24"/>
        </w:rPr>
      </w:pPr>
      <w:r>
        <w:rPr>
          <w:rFonts w:ascii="inherit" w:hAnsi="inherit" w:eastAsia="宋体" w:cs="宋体"/>
          <w:color w:val="000000"/>
          <w:kern w:val="0"/>
          <w:sz w:val="24"/>
          <w:szCs w:val="24"/>
        </w:rPr>
        <w:t>接收调剂时间从发布通知之日起</w:t>
      </w:r>
      <w:r>
        <w:rPr>
          <w:rFonts w:hint="eastAsia" w:ascii="inherit" w:hAnsi="inherit" w:eastAsia="宋体" w:cs="宋体"/>
          <w:color w:val="000000"/>
          <w:kern w:val="0"/>
          <w:sz w:val="24"/>
          <w:szCs w:val="24"/>
        </w:rPr>
        <w:t>。</w:t>
      </w:r>
    </w:p>
    <w:p>
      <w:pPr>
        <w:widowControl/>
        <w:shd w:val="clear" w:color="auto" w:fill="FFFFFF"/>
        <w:snapToGrid w:val="0"/>
        <w:spacing w:line="312" w:lineRule="auto"/>
        <w:ind w:firstLine="480" w:firstLineChars="200"/>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1、申请系内调剂的考生，</w:t>
      </w:r>
      <w:r>
        <w:rPr>
          <w:rFonts w:hint="eastAsia" w:ascii="inherit" w:hAnsi="inherit" w:eastAsia="宋体" w:cs="宋体"/>
          <w:color w:val="000000"/>
          <w:kern w:val="0"/>
          <w:sz w:val="24"/>
          <w:szCs w:val="24"/>
          <w:lang w:val="en-US" w:eastAsia="zh-CN"/>
        </w:rPr>
        <w:t>请</w:t>
      </w:r>
      <w:r>
        <w:rPr>
          <w:rFonts w:hint="eastAsia" w:ascii="inherit" w:hAnsi="inherit" w:eastAsia="宋体" w:cs="宋体"/>
          <w:color w:val="000000"/>
          <w:kern w:val="0"/>
          <w:sz w:val="24"/>
          <w:szCs w:val="24"/>
        </w:rPr>
        <w:t>下载填写</w:t>
      </w:r>
      <w:r>
        <w:rPr>
          <w:rFonts w:hint="eastAsia" w:ascii="inherit" w:hAnsi="inherit" w:eastAsia="宋体" w:cs="宋体"/>
          <w:color w:val="000000"/>
          <w:kern w:val="0"/>
          <w:sz w:val="24"/>
          <w:szCs w:val="24"/>
          <w:lang w:eastAsia="zh-CN"/>
        </w:rPr>
        <w:t>《</w:t>
      </w:r>
      <w:r>
        <w:rPr>
          <w:rFonts w:hint="eastAsia" w:ascii="inherit" w:hAnsi="inherit" w:eastAsia="宋体" w:cs="宋体"/>
          <w:color w:val="000000"/>
          <w:kern w:val="0"/>
          <w:sz w:val="24"/>
          <w:szCs w:val="24"/>
          <w:lang w:val="en-US" w:eastAsia="zh-CN"/>
        </w:rPr>
        <w:t>2020年心理学系系内调剂硕士考生审批表》（申请调到非全日制的考生同时要签署并提交《全日制考生调剂为非全日制复试录取知情书》）</w:t>
      </w:r>
      <w:r>
        <w:rPr>
          <w:rFonts w:hint="eastAsia" w:ascii="inherit" w:hAnsi="inherit" w:eastAsia="宋体" w:cs="宋体"/>
          <w:color w:val="000000"/>
          <w:kern w:val="0"/>
          <w:sz w:val="24"/>
          <w:szCs w:val="24"/>
        </w:rPr>
        <w:t>，并须于</w:t>
      </w:r>
      <w:r>
        <w:rPr>
          <w:rFonts w:hint="eastAsia" w:ascii="inherit" w:hAnsi="inherit" w:eastAsia="宋体" w:cs="宋体"/>
          <w:b/>
          <w:bCs/>
          <w:color w:val="FF0000"/>
          <w:kern w:val="0"/>
          <w:sz w:val="24"/>
          <w:szCs w:val="24"/>
        </w:rPr>
        <w:t xml:space="preserve"> 2020年 5 月</w:t>
      </w:r>
      <w:r>
        <w:rPr>
          <w:rFonts w:hint="eastAsia" w:ascii="inherit" w:hAnsi="inherit" w:eastAsia="宋体" w:cs="宋体"/>
          <w:b/>
          <w:bCs/>
          <w:color w:val="FF0000"/>
          <w:kern w:val="0"/>
          <w:sz w:val="24"/>
          <w:szCs w:val="24"/>
          <w:lang w:val="en-US" w:eastAsia="zh-CN"/>
        </w:rPr>
        <w:t>25</w:t>
      </w:r>
      <w:r>
        <w:rPr>
          <w:rFonts w:hint="eastAsia" w:ascii="inherit" w:hAnsi="inherit" w:eastAsia="宋体" w:cs="宋体"/>
          <w:b/>
          <w:bCs/>
          <w:color w:val="FF0000"/>
          <w:kern w:val="0"/>
          <w:sz w:val="24"/>
          <w:szCs w:val="24"/>
        </w:rPr>
        <w:t>日下午</w:t>
      </w:r>
      <w:r>
        <w:rPr>
          <w:rFonts w:hint="eastAsia" w:ascii="inherit" w:hAnsi="inherit" w:eastAsia="宋体" w:cs="宋体"/>
          <w:color w:val="000000"/>
          <w:kern w:val="0"/>
          <w:sz w:val="24"/>
          <w:szCs w:val="24"/>
        </w:rPr>
        <w:t>1</w:t>
      </w:r>
      <w:r>
        <w:rPr>
          <w:rFonts w:hint="eastAsia" w:ascii="inherit" w:hAnsi="inherit" w:eastAsia="宋体" w:cs="宋体"/>
          <w:color w:val="000000"/>
          <w:kern w:val="0"/>
          <w:sz w:val="24"/>
          <w:szCs w:val="24"/>
          <w:lang w:val="en-US" w:eastAsia="zh-CN"/>
        </w:rPr>
        <w:t>5</w:t>
      </w:r>
      <w:r>
        <w:rPr>
          <w:rFonts w:hint="eastAsia" w:ascii="inherit" w:hAnsi="inherit" w:eastAsia="宋体" w:cs="宋体"/>
          <w:color w:val="000000"/>
          <w:kern w:val="0"/>
          <w:sz w:val="24"/>
          <w:szCs w:val="24"/>
        </w:rPr>
        <w:t>:00 前扫描审批表电子版发至邮箱：</w:t>
      </w:r>
      <w:r>
        <w:fldChar w:fldCharType="begin"/>
      </w:r>
      <w:r>
        <w:instrText xml:space="preserve"> HYPERLINK "mailto:psyyjs@mail.sysu.edu.cn" </w:instrText>
      </w:r>
      <w:r>
        <w:fldChar w:fldCharType="separate"/>
      </w:r>
      <w:r>
        <w:rPr>
          <w:rFonts w:ascii="inherit" w:hAnsi="inherit" w:eastAsia="宋体" w:cs="宋体"/>
          <w:color w:val="000000"/>
          <w:kern w:val="0"/>
          <w:sz w:val="24"/>
          <w:szCs w:val="24"/>
        </w:rPr>
        <w:t>psyyjs@mail.sysu.edu.cn</w:t>
      </w:r>
      <w:r>
        <w:rPr>
          <w:rFonts w:ascii="inherit" w:hAnsi="inherit" w:eastAsia="宋体" w:cs="宋体"/>
          <w:color w:val="000000"/>
          <w:kern w:val="0"/>
          <w:sz w:val="24"/>
          <w:szCs w:val="24"/>
        </w:rPr>
        <w:fldChar w:fldCharType="end"/>
      </w:r>
      <w:r>
        <w:rPr>
          <w:rFonts w:hint="eastAsia" w:ascii="inherit" w:hAnsi="inherit" w:eastAsia="宋体" w:cs="宋体"/>
          <w:color w:val="000000"/>
          <w:kern w:val="0"/>
          <w:sz w:val="24"/>
          <w:szCs w:val="24"/>
        </w:rPr>
        <w:t>（邮件</w:t>
      </w:r>
      <w:r>
        <w:rPr>
          <w:rFonts w:hint="eastAsia" w:ascii="inherit" w:hAnsi="inherit" w:eastAsia="宋体" w:cs="宋体"/>
          <w:color w:val="000000"/>
          <w:kern w:val="0"/>
          <w:sz w:val="24"/>
          <w:szCs w:val="24"/>
          <w:lang w:val="en-US" w:eastAsia="zh-CN"/>
        </w:rPr>
        <w:t>命名格式</w:t>
      </w:r>
      <w:r>
        <w:rPr>
          <w:rFonts w:hint="eastAsia" w:ascii="inherit" w:hAnsi="inherit" w:eastAsia="宋体" w:cs="宋体"/>
          <w:color w:val="000000"/>
          <w:kern w:val="0"/>
          <w:sz w:val="24"/>
          <w:szCs w:val="24"/>
        </w:rPr>
        <w:t>“</w:t>
      </w:r>
      <w:r>
        <w:rPr>
          <w:rFonts w:hint="eastAsia" w:ascii="inherit" w:hAnsi="inherit" w:eastAsia="宋体" w:cs="宋体"/>
          <w:color w:val="000000"/>
          <w:kern w:val="0"/>
          <w:sz w:val="24"/>
          <w:szCs w:val="24"/>
          <w:lang w:val="en-US" w:eastAsia="zh-CN"/>
        </w:rPr>
        <w:t>系内调剂-拟调剂专业-考生编号-</w:t>
      </w:r>
      <w:r>
        <w:rPr>
          <w:rFonts w:hint="eastAsia" w:ascii="inherit" w:hAnsi="inherit" w:eastAsia="宋体" w:cs="宋体"/>
          <w:color w:val="000000"/>
          <w:kern w:val="0"/>
          <w:sz w:val="24"/>
          <w:szCs w:val="24"/>
        </w:rPr>
        <w:t>姓名”，审批表扫描件应为 PDF 格</w:t>
      </w:r>
      <w:r>
        <w:t>式），</w:t>
      </w:r>
      <w:r>
        <w:rPr>
          <w:rFonts w:ascii="inherit" w:hAnsi="inherit" w:eastAsia="宋体" w:cs="宋体"/>
          <w:color w:val="000000"/>
          <w:kern w:val="0"/>
          <w:sz w:val="24"/>
          <w:szCs w:val="24"/>
        </w:rPr>
        <w:t>由</w:t>
      </w:r>
      <w:r>
        <w:rPr>
          <w:rFonts w:hint="eastAsia" w:ascii="inherit" w:hAnsi="inherit" w:eastAsia="宋体" w:cs="宋体"/>
          <w:color w:val="000000"/>
          <w:kern w:val="0"/>
          <w:sz w:val="24"/>
          <w:szCs w:val="24"/>
          <w:lang w:val="en-US" w:eastAsia="zh-CN"/>
        </w:rPr>
        <w:t>系</w:t>
      </w:r>
      <w:r>
        <w:rPr>
          <w:rFonts w:hint="eastAsia" w:ascii="inherit" w:hAnsi="inherit" w:eastAsia="宋体" w:cs="宋体"/>
          <w:color w:val="000000"/>
          <w:kern w:val="0"/>
          <w:sz w:val="24"/>
          <w:szCs w:val="24"/>
        </w:rPr>
        <w:t>审核、确定拟调剂复试名单后，</w:t>
      </w:r>
      <w:r>
        <w:rPr>
          <w:rFonts w:ascii="inherit" w:hAnsi="inherit" w:eastAsia="宋体" w:cs="宋体"/>
          <w:color w:val="000000"/>
          <w:kern w:val="0"/>
          <w:sz w:val="24"/>
          <w:szCs w:val="24"/>
        </w:rPr>
        <w:t>送交研究生院</w:t>
      </w:r>
      <w:r>
        <w:rPr>
          <w:rFonts w:hint="eastAsia" w:ascii="inherit" w:hAnsi="inherit" w:eastAsia="宋体" w:cs="宋体"/>
          <w:color w:val="000000"/>
          <w:kern w:val="0"/>
          <w:sz w:val="24"/>
          <w:szCs w:val="24"/>
        </w:rPr>
        <w:t>复</w:t>
      </w:r>
      <w:r>
        <w:rPr>
          <w:rFonts w:ascii="inherit" w:hAnsi="inherit" w:eastAsia="宋体" w:cs="宋体"/>
          <w:color w:val="000000"/>
          <w:kern w:val="0"/>
          <w:sz w:val="24"/>
          <w:szCs w:val="24"/>
        </w:rPr>
        <w:t>核</w:t>
      </w:r>
      <w:r>
        <w:rPr>
          <w:rFonts w:hint="eastAsia" w:ascii="inherit" w:hAnsi="inherit" w:eastAsia="宋体" w:cs="宋体"/>
          <w:color w:val="000000"/>
          <w:kern w:val="0"/>
          <w:sz w:val="24"/>
          <w:szCs w:val="24"/>
        </w:rPr>
        <w:t>。</w:t>
      </w:r>
    </w:p>
    <w:p>
      <w:pPr>
        <w:widowControl/>
        <w:shd w:val="clear" w:color="auto" w:fill="FFFFFF"/>
        <w:snapToGrid w:val="0"/>
        <w:spacing w:line="312" w:lineRule="auto"/>
        <w:ind w:firstLine="480" w:firstLineChars="200"/>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2、获得拟调剂复试资格的考生须于</w:t>
      </w:r>
      <w:r>
        <w:rPr>
          <w:rFonts w:hint="eastAsia" w:ascii="inherit" w:hAnsi="inherit" w:eastAsia="宋体" w:cs="宋体"/>
          <w:b/>
          <w:bCs/>
          <w:color w:val="FF0000"/>
          <w:kern w:val="0"/>
          <w:sz w:val="24"/>
          <w:szCs w:val="24"/>
        </w:rPr>
        <w:t>2020年 5 月</w:t>
      </w:r>
      <w:r>
        <w:rPr>
          <w:rFonts w:hint="eastAsia" w:ascii="inherit" w:hAnsi="inherit" w:eastAsia="宋体" w:cs="宋体"/>
          <w:b/>
          <w:bCs/>
          <w:color w:val="FF0000"/>
          <w:kern w:val="0"/>
          <w:sz w:val="24"/>
          <w:szCs w:val="24"/>
          <w:lang w:val="en-US" w:eastAsia="zh-CN"/>
        </w:rPr>
        <w:t>28</w:t>
      </w:r>
      <w:r>
        <w:rPr>
          <w:rFonts w:hint="eastAsia" w:ascii="inherit" w:hAnsi="inherit" w:eastAsia="宋体" w:cs="宋体"/>
          <w:b/>
          <w:bCs/>
          <w:color w:val="FF0000"/>
          <w:kern w:val="0"/>
          <w:sz w:val="24"/>
          <w:szCs w:val="24"/>
        </w:rPr>
        <w:t xml:space="preserve"> 日下午</w:t>
      </w:r>
      <w:r>
        <w:rPr>
          <w:rFonts w:hint="eastAsia" w:ascii="inherit" w:hAnsi="inherit" w:eastAsia="宋体" w:cs="宋体"/>
          <w:color w:val="000000"/>
          <w:kern w:val="0"/>
          <w:sz w:val="24"/>
          <w:szCs w:val="24"/>
        </w:rPr>
        <w:t>1</w:t>
      </w:r>
      <w:r>
        <w:rPr>
          <w:rFonts w:hint="eastAsia" w:ascii="inherit" w:hAnsi="inherit" w:eastAsia="宋体" w:cs="宋体"/>
          <w:color w:val="000000"/>
          <w:kern w:val="0"/>
          <w:sz w:val="24"/>
          <w:szCs w:val="24"/>
          <w:lang w:val="en-US" w:eastAsia="zh-CN"/>
        </w:rPr>
        <w:t>5</w:t>
      </w:r>
      <w:r>
        <w:rPr>
          <w:rFonts w:hint="eastAsia" w:ascii="inherit" w:hAnsi="inherit" w:eastAsia="宋体" w:cs="宋体"/>
          <w:color w:val="000000"/>
          <w:kern w:val="0"/>
          <w:sz w:val="24"/>
          <w:szCs w:val="24"/>
        </w:rPr>
        <w:t>:00前在全国硕士研究生招生考试网上调剂系统（</w:t>
      </w:r>
      <w:r>
        <w:rPr>
          <w:rFonts w:ascii="inherit" w:hAnsi="inherit" w:eastAsia="宋体" w:cs="宋体"/>
          <w:color w:val="000000"/>
          <w:kern w:val="0"/>
          <w:sz w:val="24"/>
          <w:szCs w:val="24"/>
        </w:rPr>
        <w:t>https://yz.chsi.com.cn/yztj/</w:t>
      </w:r>
      <w:r>
        <w:rPr>
          <w:rFonts w:hint="eastAsia" w:ascii="inherit" w:hAnsi="inherit" w:eastAsia="宋体" w:cs="宋体"/>
          <w:color w:val="000000"/>
          <w:kern w:val="0"/>
          <w:sz w:val="24"/>
          <w:szCs w:val="24"/>
        </w:rPr>
        <w:t>）上按要求完成调剂志愿的报名。</w:t>
      </w:r>
    </w:p>
    <w:p>
      <w:pPr>
        <w:widowControl/>
        <w:shd w:val="clear" w:color="auto" w:fill="FFFFFF"/>
        <w:snapToGrid w:val="0"/>
        <w:spacing w:line="312" w:lineRule="auto"/>
        <w:ind w:firstLine="480" w:firstLineChars="200"/>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3、我系将在全国硕士研究生招生考试网上调剂系统上，对同意接收调剂复试的考生发复试通知，考生须在调剂系统上及时确认是否同意接受并按要求参加我系的调剂复试安排，考生未在规定时间内确认的，视同放弃。</w:t>
      </w:r>
    </w:p>
    <w:p>
      <w:pPr>
        <w:widowControl/>
        <w:shd w:val="clear" w:color="auto" w:fill="FFFFFF"/>
        <w:snapToGrid w:val="0"/>
        <w:spacing w:line="312" w:lineRule="auto"/>
        <w:textAlignment w:val="baseline"/>
        <w:rPr>
          <w:rFonts w:hint="eastAsia" w:ascii="inherit" w:hAnsi="inherit" w:eastAsia="宋体" w:cs="宋体"/>
          <w:color w:val="000000"/>
          <w:kern w:val="0"/>
          <w:sz w:val="24"/>
          <w:szCs w:val="24"/>
        </w:rPr>
      </w:pPr>
    </w:p>
    <w:p>
      <w:pPr>
        <w:pStyle w:val="30"/>
        <w:widowControl/>
        <w:numPr>
          <w:ilvl w:val="-1"/>
          <w:numId w:val="0"/>
        </w:numPr>
        <w:shd w:val="clear" w:color="auto" w:fill="FFFFFF"/>
        <w:tabs>
          <w:tab w:val="left" w:pos="567"/>
        </w:tabs>
        <w:snapToGrid w:val="0"/>
        <w:spacing w:line="312" w:lineRule="auto"/>
        <w:ind w:left="0" w:firstLine="482" w:firstLineChars="200"/>
        <w:textAlignment w:val="baseline"/>
        <w:rPr>
          <w:rFonts w:hint="eastAsia" w:ascii="inherit" w:hAnsi="inherit" w:eastAsia="宋体" w:cs="宋体"/>
          <w:b/>
          <w:color w:val="000000"/>
          <w:kern w:val="0"/>
          <w:sz w:val="24"/>
          <w:szCs w:val="24"/>
        </w:rPr>
      </w:pPr>
      <w:r>
        <w:rPr>
          <w:rFonts w:hint="eastAsia" w:ascii="inherit" w:hAnsi="inherit" w:eastAsia="宋体" w:cs="宋体"/>
          <w:b/>
          <w:color w:val="000000"/>
          <w:kern w:val="0"/>
          <w:sz w:val="24"/>
          <w:szCs w:val="24"/>
          <w:lang w:val="en-US" w:eastAsia="zh-CN"/>
        </w:rPr>
        <w:t>四、</w:t>
      </w:r>
      <w:r>
        <w:rPr>
          <w:rFonts w:hint="eastAsia" w:ascii="inherit" w:hAnsi="inherit" w:eastAsia="宋体" w:cs="宋体"/>
          <w:b/>
          <w:color w:val="000000"/>
          <w:kern w:val="0"/>
          <w:sz w:val="24"/>
          <w:szCs w:val="24"/>
        </w:rPr>
        <w:t>调剂复试</w:t>
      </w:r>
    </w:p>
    <w:p>
      <w:pPr>
        <w:widowControl/>
        <w:shd w:val="clear" w:color="auto" w:fill="FFFFFF"/>
        <w:snapToGrid w:val="0"/>
        <w:spacing w:line="312" w:lineRule="auto"/>
        <w:ind w:firstLine="480" w:firstLineChars="200"/>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rPr>
        <w:t>调剂</w:t>
      </w:r>
      <w:r>
        <w:rPr>
          <w:rFonts w:ascii="inherit" w:hAnsi="inherit" w:eastAsia="宋体" w:cs="宋体"/>
          <w:color w:val="000000"/>
          <w:kern w:val="0"/>
          <w:sz w:val="24"/>
          <w:szCs w:val="24"/>
        </w:rPr>
        <w:t>复试</w:t>
      </w:r>
      <w:r>
        <w:rPr>
          <w:rFonts w:hint="eastAsia" w:ascii="inherit" w:hAnsi="inherit" w:eastAsia="宋体" w:cs="宋体"/>
          <w:color w:val="000000"/>
          <w:kern w:val="0"/>
          <w:sz w:val="24"/>
          <w:szCs w:val="24"/>
          <w:lang w:val="en-US" w:eastAsia="zh-CN"/>
        </w:rPr>
        <w:t>录取相关安排等信息</w:t>
      </w:r>
      <w:r>
        <w:rPr>
          <w:rFonts w:ascii="inherit" w:hAnsi="inherit" w:eastAsia="宋体" w:cs="宋体"/>
          <w:color w:val="000000"/>
          <w:kern w:val="0"/>
          <w:sz w:val="24"/>
          <w:szCs w:val="24"/>
        </w:rPr>
        <w:t>请密切留意</w:t>
      </w:r>
      <w:r>
        <w:rPr>
          <w:rFonts w:hint="eastAsia" w:ascii="inherit" w:hAnsi="inherit" w:eastAsia="宋体" w:cs="宋体"/>
          <w:color w:val="000000"/>
          <w:kern w:val="0"/>
          <w:sz w:val="24"/>
          <w:szCs w:val="24"/>
          <w:lang w:val="en-US" w:eastAsia="zh-CN"/>
        </w:rPr>
        <w:t>心理学系</w:t>
      </w:r>
      <w:r>
        <w:rPr>
          <w:rFonts w:ascii="inherit" w:hAnsi="inherit" w:eastAsia="宋体" w:cs="宋体"/>
          <w:color w:val="000000"/>
          <w:kern w:val="0"/>
          <w:sz w:val="24"/>
          <w:szCs w:val="24"/>
        </w:rPr>
        <w:t>官方网站</w:t>
      </w:r>
      <w:r>
        <w:rPr>
          <w:rFonts w:hint="eastAsia" w:ascii="inherit" w:hAnsi="inherit" w:eastAsia="宋体" w:cs="宋体"/>
          <w:color w:val="000000"/>
          <w:kern w:val="0"/>
          <w:sz w:val="24"/>
          <w:szCs w:val="24"/>
        </w:rPr>
        <w:t>（网址：</w:t>
      </w:r>
      <w:r>
        <w:fldChar w:fldCharType="begin"/>
      </w:r>
      <w:r>
        <w:instrText xml:space="preserve"> HYPERLINK "http://psy.sysu.edu.cn/" </w:instrText>
      </w:r>
      <w:r>
        <w:fldChar w:fldCharType="separate"/>
      </w:r>
      <w:r>
        <w:rPr>
          <w:rStyle w:val="13"/>
          <w:rFonts w:ascii="inherit" w:hAnsi="inherit" w:eastAsia="宋体" w:cs="宋体"/>
          <w:kern w:val="0"/>
          <w:sz w:val="24"/>
          <w:szCs w:val="24"/>
        </w:rPr>
        <w:t>http://psy.sysu.edu.cn/</w:t>
      </w:r>
      <w:r>
        <w:rPr>
          <w:rStyle w:val="13"/>
          <w:rFonts w:ascii="inherit" w:hAnsi="inherit" w:eastAsia="宋体" w:cs="宋体"/>
          <w:kern w:val="0"/>
          <w:sz w:val="24"/>
          <w:szCs w:val="24"/>
        </w:rPr>
        <w:fldChar w:fldCharType="end"/>
      </w:r>
      <w:r>
        <w:rPr>
          <w:rFonts w:hint="eastAsia" w:ascii="inherit" w:hAnsi="inherit" w:eastAsia="宋体" w:cs="宋体"/>
          <w:color w:val="000000"/>
          <w:kern w:val="0"/>
          <w:sz w:val="24"/>
          <w:szCs w:val="24"/>
        </w:rPr>
        <w:t>）、全国硕士研究生招生考试网上调剂系统（</w:t>
      </w:r>
      <w:r>
        <w:fldChar w:fldCharType="begin"/>
      </w:r>
      <w:r>
        <w:instrText xml:space="preserve"> HYPERLINK "https://yz.chsi.com.cn/yztj/" </w:instrText>
      </w:r>
      <w:r>
        <w:fldChar w:fldCharType="separate"/>
      </w:r>
      <w:r>
        <w:rPr>
          <w:rStyle w:val="13"/>
          <w:rFonts w:ascii="inherit" w:hAnsi="inherit" w:eastAsia="宋体" w:cs="宋体"/>
          <w:kern w:val="0"/>
          <w:sz w:val="24"/>
          <w:szCs w:val="24"/>
        </w:rPr>
        <w:t>https://yz.chsi.com.cn/yztj/</w:t>
      </w:r>
      <w:r>
        <w:rPr>
          <w:rStyle w:val="13"/>
          <w:rFonts w:ascii="inherit" w:hAnsi="inherit" w:eastAsia="宋体" w:cs="宋体"/>
          <w:kern w:val="0"/>
          <w:sz w:val="24"/>
          <w:szCs w:val="24"/>
        </w:rPr>
        <w:fldChar w:fldCharType="end"/>
      </w:r>
      <w:r>
        <w:rPr>
          <w:rStyle w:val="13"/>
          <w:rFonts w:hint="eastAsia" w:ascii="inherit" w:hAnsi="inherit" w:eastAsia="宋体" w:cs="宋体"/>
          <w:kern w:val="0"/>
          <w:sz w:val="24"/>
          <w:szCs w:val="24"/>
          <w:lang w:eastAsia="zh-CN"/>
        </w:rPr>
        <w:t>）。</w:t>
      </w:r>
    </w:p>
    <w:p>
      <w:pPr>
        <w:widowControl/>
        <w:shd w:val="clear" w:color="auto" w:fill="FFFFFF"/>
        <w:snapToGrid w:val="0"/>
        <w:spacing w:line="312" w:lineRule="auto"/>
        <w:textAlignment w:val="baseline"/>
        <w:rPr>
          <w:rFonts w:ascii="inherit" w:hAnsi="inherit" w:eastAsia="宋体" w:cs="宋体"/>
          <w:color w:val="000000"/>
          <w:kern w:val="0"/>
          <w:sz w:val="24"/>
          <w:szCs w:val="24"/>
        </w:rPr>
      </w:pPr>
    </w:p>
    <w:p>
      <w:pPr>
        <w:widowControl/>
        <w:shd w:val="clear" w:color="auto" w:fill="FFFFFF"/>
        <w:snapToGrid w:val="0"/>
        <w:spacing w:line="312" w:lineRule="auto"/>
        <w:ind w:firstLine="482" w:firstLineChars="200"/>
        <w:textAlignment w:val="baseline"/>
        <w:rPr>
          <w:rFonts w:ascii="inherit" w:hAnsi="inherit" w:eastAsia="宋体" w:cs="宋体"/>
          <w:b/>
          <w:bCs/>
          <w:color w:val="000000"/>
          <w:kern w:val="0"/>
          <w:sz w:val="24"/>
          <w:szCs w:val="24"/>
        </w:rPr>
      </w:pPr>
      <w:r>
        <w:rPr>
          <w:rFonts w:hint="eastAsia" w:ascii="inherit" w:hAnsi="inherit" w:eastAsia="宋体" w:cs="宋体"/>
          <w:b/>
          <w:bCs/>
          <w:color w:val="000000"/>
          <w:kern w:val="0"/>
          <w:sz w:val="24"/>
          <w:szCs w:val="24"/>
        </w:rPr>
        <w:t>五、本通知</w:t>
      </w:r>
      <w:r>
        <w:rPr>
          <w:rFonts w:ascii="inherit" w:hAnsi="inherit" w:eastAsia="宋体" w:cs="宋体"/>
          <w:b/>
          <w:bCs/>
          <w:color w:val="000000"/>
          <w:kern w:val="0"/>
          <w:sz w:val="24"/>
          <w:szCs w:val="24"/>
        </w:rPr>
        <w:t>未尽事项以</w:t>
      </w:r>
      <w:r>
        <w:rPr>
          <w:rFonts w:hint="eastAsia" w:ascii="inherit" w:hAnsi="inherit" w:eastAsia="宋体" w:cs="宋体"/>
          <w:b/>
          <w:bCs/>
          <w:color w:val="000000"/>
          <w:kern w:val="0"/>
          <w:sz w:val="24"/>
          <w:szCs w:val="24"/>
        </w:rPr>
        <w:t>教育部</w:t>
      </w:r>
      <w:r>
        <w:rPr>
          <w:rFonts w:ascii="inherit" w:hAnsi="inherit" w:eastAsia="宋体" w:cs="宋体"/>
          <w:b/>
          <w:bCs/>
          <w:color w:val="000000"/>
          <w:kern w:val="0"/>
          <w:sz w:val="24"/>
          <w:szCs w:val="24"/>
        </w:rPr>
        <w:t>、我校研究生院有关文件为准</w:t>
      </w:r>
    </w:p>
    <w:p>
      <w:pPr>
        <w:widowControl/>
        <w:shd w:val="clear" w:color="auto" w:fill="FFFFFF"/>
        <w:snapToGrid w:val="0"/>
        <w:spacing w:line="312" w:lineRule="auto"/>
        <w:textAlignment w:val="baseline"/>
        <w:rPr>
          <w:rFonts w:hint="eastAsia" w:ascii="inherit" w:hAnsi="inherit" w:eastAsia="宋体" w:cs="宋体"/>
          <w:b/>
          <w:bCs/>
          <w:color w:val="000000"/>
          <w:kern w:val="0"/>
          <w:sz w:val="24"/>
          <w:szCs w:val="24"/>
        </w:rPr>
      </w:pPr>
    </w:p>
    <w:p>
      <w:pPr>
        <w:widowControl/>
        <w:shd w:val="clear" w:color="auto" w:fill="FFFFFF"/>
        <w:snapToGrid w:val="0"/>
        <w:spacing w:line="312" w:lineRule="auto"/>
        <w:ind w:firstLine="482" w:firstLineChars="200"/>
        <w:textAlignment w:val="baseline"/>
        <w:rPr>
          <w:rFonts w:hint="eastAsia" w:ascii="inherit" w:hAnsi="inherit" w:eastAsia="宋体" w:cs="宋体"/>
          <w:b/>
          <w:color w:val="000000"/>
          <w:kern w:val="0"/>
          <w:sz w:val="24"/>
          <w:szCs w:val="24"/>
        </w:rPr>
      </w:pPr>
      <w:r>
        <w:rPr>
          <w:rFonts w:hint="eastAsia" w:ascii="inherit" w:hAnsi="inherit" w:eastAsia="宋体" w:cs="宋体"/>
          <w:b/>
          <w:color w:val="000000"/>
          <w:kern w:val="0"/>
          <w:sz w:val="24"/>
          <w:szCs w:val="24"/>
        </w:rPr>
        <w:t>六、调剂复试资格遴选和复试录取规则</w:t>
      </w:r>
    </w:p>
    <w:p>
      <w:pPr>
        <w:pStyle w:val="9"/>
        <w:ind w:left="0" w:leftChars="0" w:right="-225" w:firstLine="480" w:firstLineChars="200"/>
        <w:rPr>
          <w:rFonts w:hint="eastAsia" w:ascii="inherit" w:hAnsi="inherit" w:eastAsia="宋体" w:cs="宋体"/>
          <w:b/>
          <w:color w:val="000000"/>
          <w:kern w:val="0"/>
          <w:sz w:val="24"/>
          <w:szCs w:val="24"/>
        </w:rPr>
      </w:pPr>
      <w:r>
        <w:t>第一志愿报考本</w:t>
      </w:r>
      <w:r>
        <w:rPr>
          <w:rFonts w:hint="eastAsia"/>
        </w:rPr>
        <w:t>系应用心理</w:t>
      </w:r>
      <w:r>
        <w:t>（全日制）考生调剂到</w:t>
      </w:r>
      <w:r>
        <w:rPr>
          <w:rFonts w:hint="eastAsia"/>
        </w:rPr>
        <w:t>应用心理</w:t>
      </w:r>
      <w:r>
        <w:t>（非全日制），无需再次复试，按照初试+复试成绩总和</w:t>
      </w:r>
      <w:r>
        <w:rPr>
          <w:rFonts w:hint="eastAsia"/>
          <w:lang w:val="en-US" w:eastAsia="zh-CN"/>
        </w:rPr>
        <w:t>从高到低</w:t>
      </w:r>
      <w:r>
        <w:t>排序录取。</w:t>
      </w:r>
    </w:p>
    <w:p>
      <w:pPr>
        <w:widowControl/>
        <w:shd w:val="clear" w:color="auto" w:fill="FFFFFF"/>
        <w:snapToGrid w:val="0"/>
        <w:spacing w:line="312" w:lineRule="auto"/>
        <w:ind w:firstLine="482" w:firstLineChars="200"/>
        <w:textAlignment w:val="baseline"/>
        <w:rPr>
          <w:rFonts w:hint="eastAsia" w:ascii="inherit" w:hAnsi="inherit" w:eastAsia="宋体" w:cs="宋体"/>
          <w:color w:val="000000"/>
          <w:kern w:val="0"/>
          <w:sz w:val="24"/>
          <w:szCs w:val="24"/>
        </w:rPr>
      </w:pPr>
      <w:r>
        <w:rPr>
          <w:rFonts w:hint="eastAsia" w:ascii="inherit" w:hAnsi="inherit" w:eastAsia="宋体" w:cs="宋体"/>
          <w:b/>
          <w:color w:val="000000"/>
          <w:kern w:val="0"/>
          <w:sz w:val="24"/>
          <w:szCs w:val="24"/>
        </w:rPr>
        <w:t>七</w:t>
      </w:r>
      <w:r>
        <w:rPr>
          <w:rFonts w:ascii="inherit" w:hAnsi="inherit" w:eastAsia="宋体" w:cs="宋体"/>
          <w:b/>
          <w:color w:val="000000"/>
          <w:kern w:val="0"/>
          <w:sz w:val="24"/>
          <w:szCs w:val="24"/>
        </w:rPr>
        <w:t>、</w:t>
      </w:r>
      <w:r>
        <w:rPr>
          <w:rFonts w:hint="eastAsia" w:ascii="inherit" w:hAnsi="inherit" w:eastAsia="宋体" w:cs="宋体"/>
          <w:b/>
          <w:color w:val="000000"/>
          <w:kern w:val="0"/>
          <w:sz w:val="24"/>
          <w:szCs w:val="24"/>
        </w:rPr>
        <w:t>联系人郭老师</w:t>
      </w:r>
      <w:r>
        <w:rPr>
          <w:rFonts w:ascii="inherit" w:hAnsi="inherit" w:eastAsia="宋体" w:cs="宋体"/>
          <w:color w:val="000000"/>
          <w:kern w:val="0"/>
          <w:sz w:val="24"/>
          <w:szCs w:val="24"/>
        </w:rPr>
        <w:t>，电话：</w:t>
      </w:r>
      <w:r>
        <w:rPr>
          <w:rFonts w:hint="eastAsia" w:ascii="inherit" w:hAnsi="inherit" w:eastAsia="宋体" w:cs="宋体"/>
          <w:color w:val="000000"/>
          <w:kern w:val="0"/>
          <w:sz w:val="24"/>
          <w:szCs w:val="24"/>
        </w:rPr>
        <w:t>020-39336030</w:t>
      </w:r>
      <w:r>
        <w:rPr>
          <w:rFonts w:ascii="inherit" w:hAnsi="inherit" w:eastAsia="宋体" w:cs="宋体"/>
          <w:color w:val="000000"/>
          <w:kern w:val="0"/>
          <w:sz w:val="24"/>
          <w:szCs w:val="24"/>
        </w:rPr>
        <w:t>，邮箱：</w:t>
      </w:r>
      <w:r>
        <w:fldChar w:fldCharType="begin"/>
      </w:r>
      <w:r>
        <w:instrText xml:space="preserve"> HYPERLINK "mailto:psyyjs@mail.sysu.edu.cn" </w:instrText>
      </w:r>
      <w:r>
        <w:fldChar w:fldCharType="separate"/>
      </w:r>
      <w:r>
        <w:rPr>
          <w:rFonts w:ascii="inherit" w:hAnsi="inherit" w:eastAsia="宋体" w:cs="宋体"/>
          <w:color w:val="000000"/>
          <w:kern w:val="0"/>
          <w:sz w:val="24"/>
          <w:szCs w:val="24"/>
        </w:rPr>
        <w:t>psyyjs@mail.sysu.edu.cn</w:t>
      </w:r>
      <w:r>
        <w:rPr>
          <w:rFonts w:ascii="inherit" w:hAnsi="inherit" w:eastAsia="宋体" w:cs="宋体"/>
          <w:color w:val="000000"/>
          <w:kern w:val="0"/>
          <w:sz w:val="24"/>
          <w:szCs w:val="24"/>
        </w:rPr>
        <w:fldChar w:fldCharType="end"/>
      </w:r>
    </w:p>
    <w:p>
      <w:pPr>
        <w:widowControl/>
        <w:shd w:val="clear" w:color="auto" w:fill="FFFFFF"/>
        <w:wordWrap w:val="0"/>
        <w:jc w:val="right"/>
        <w:textAlignment w:val="baseline"/>
        <w:rPr>
          <w:rFonts w:ascii="inherit" w:hAnsi="inherit" w:eastAsia="宋体" w:cs="宋体"/>
          <w:color w:val="000000"/>
          <w:kern w:val="0"/>
          <w:sz w:val="24"/>
          <w:szCs w:val="24"/>
        </w:rPr>
      </w:pPr>
      <w:r>
        <w:rPr>
          <w:rFonts w:ascii="inherit" w:hAnsi="inherit" w:eastAsia="宋体" w:cs="宋体"/>
          <w:color w:val="000000"/>
          <w:kern w:val="0"/>
          <w:sz w:val="24"/>
          <w:szCs w:val="24"/>
        </w:rPr>
        <w:t>                                                   </w:t>
      </w:r>
    </w:p>
    <w:p>
      <w:pPr>
        <w:widowControl/>
        <w:shd w:val="clear" w:color="auto" w:fill="FFFFFF"/>
        <w:wordWrap w:val="0"/>
        <w:jc w:val="right"/>
        <w:textAlignment w:val="baseline"/>
        <w:rPr>
          <w:rFonts w:ascii="inherit" w:hAnsi="inherit" w:eastAsia="宋体" w:cs="宋体"/>
          <w:color w:val="000000"/>
          <w:kern w:val="0"/>
          <w:sz w:val="24"/>
          <w:szCs w:val="24"/>
        </w:rPr>
      </w:pPr>
    </w:p>
    <w:p>
      <w:pPr>
        <w:widowControl/>
        <w:shd w:val="clear" w:color="auto" w:fill="FFFFFF"/>
        <w:wordWrap w:val="0"/>
        <w:jc w:val="right"/>
        <w:textAlignment w:val="baseline"/>
        <w:rPr>
          <w:rFonts w:ascii="inherit" w:hAnsi="inherit" w:eastAsia="宋体" w:cs="宋体"/>
          <w:color w:val="000000"/>
          <w:kern w:val="0"/>
          <w:sz w:val="24"/>
          <w:szCs w:val="24"/>
        </w:rPr>
      </w:pPr>
    </w:p>
    <w:p>
      <w:pPr>
        <w:widowControl/>
        <w:shd w:val="clear" w:color="auto" w:fill="FFFFFF"/>
        <w:wordWrap w:val="0"/>
        <w:jc w:val="right"/>
        <w:textAlignment w:val="baseline"/>
        <w:rPr>
          <w:rFonts w:ascii="inherit" w:hAnsi="inherit" w:eastAsia="宋体" w:cs="宋体"/>
          <w:color w:val="000000"/>
          <w:kern w:val="0"/>
          <w:sz w:val="24"/>
          <w:szCs w:val="24"/>
        </w:rPr>
      </w:pPr>
    </w:p>
    <w:p>
      <w:pPr>
        <w:widowControl/>
        <w:shd w:val="clear" w:color="auto" w:fill="FFFFFF"/>
        <w:wordWrap w:val="0"/>
        <w:jc w:val="center"/>
        <w:textAlignment w:val="baseline"/>
        <w:rPr>
          <w:rFonts w:hint="eastAsia" w:ascii="inherit" w:hAnsi="inherit" w:eastAsia="宋体" w:cs="宋体"/>
          <w:color w:val="000000"/>
          <w:kern w:val="0"/>
          <w:sz w:val="24"/>
          <w:szCs w:val="24"/>
          <w:lang w:val="en-US" w:eastAsia="zh-CN"/>
        </w:rPr>
      </w:pPr>
      <w:r>
        <w:rPr>
          <w:rFonts w:hint="eastAsia" w:ascii="inherit" w:hAnsi="inherit" w:eastAsia="宋体" w:cs="宋体"/>
          <w:color w:val="000000"/>
          <w:kern w:val="0"/>
          <w:sz w:val="24"/>
          <w:szCs w:val="24"/>
          <w:lang w:val="en-US" w:eastAsia="zh-CN"/>
        </w:rPr>
        <w:t xml:space="preserve">                                  中山大学心理学系</w:t>
      </w:r>
    </w:p>
    <w:p>
      <w:pPr>
        <w:widowControl/>
        <w:shd w:val="clear" w:color="auto" w:fill="FFFFFF"/>
        <w:wordWrap w:val="0"/>
        <w:jc w:val="right"/>
        <w:textAlignment w:val="baseline"/>
        <w:rPr>
          <w:rFonts w:hint="eastAsia" w:ascii="inherit" w:hAnsi="inherit" w:eastAsia="宋体" w:cs="宋体"/>
          <w:color w:val="000000"/>
          <w:kern w:val="0"/>
          <w:sz w:val="24"/>
          <w:szCs w:val="24"/>
          <w:lang w:val="en-US" w:eastAsia="zh-CN"/>
        </w:rPr>
      </w:pPr>
    </w:p>
    <w:p>
      <w:pPr>
        <w:widowControl/>
        <w:shd w:val="clear" w:color="auto" w:fill="FFFFFF"/>
        <w:wordWrap w:val="0"/>
        <w:jc w:val="right"/>
        <w:textAlignment w:val="baseline"/>
        <w:rPr>
          <w:rFonts w:hint="eastAsia" w:ascii="inherit" w:hAnsi="inherit" w:eastAsia="宋体" w:cs="宋体"/>
          <w:color w:val="000000"/>
          <w:kern w:val="0"/>
          <w:sz w:val="24"/>
          <w:szCs w:val="24"/>
        </w:rPr>
      </w:pPr>
      <w:r>
        <w:rPr>
          <w:rFonts w:hint="eastAsia" w:ascii="inherit" w:hAnsi="inherit" w:eastAsia="宋体" w:cs="宋体"/>
          <w:color w:val="000000"/>
          <w:kern w:val="0"/>
          <w:sz w:val="24"/>
          <w:szCs w:val="24"/>
          <w:lang w:val="en-US" w:eastAsia="zh-CN"/>
        </w:rPr>
        <w:t>2020年5月22</w:t>
      </w:r>
      <w:bookmarkStart w:id="0" w:name="_GoBack"/>
      <w:bookmarkEnd w:id="0"/>
      <w:r>
        <w:rPr>
          <w:rFonts w:hint="eastAsia" w:ascii="inherit" w:hAnsi="inherit" w:eastAsia="宋体" w:cs="宋体"/>
          <w:color w:val="000000"/>
          <w:kern w:val="0"/>
          <w:sz w:val="24"/>
          <w:szCs w:val="24"/>
          <w:lang w:val="en-US" w:eastAsia="zh-CN"/>
        </w:rPr>
        <w:t>日</w:t>
      </w:r>
      <w:r>
        <w:rPr>
          <w:rFonts w:ascii="inherit" w:hAnsi="inherit" w:eastAsia="宋体" w:cs="宋体"/>
          <w:color w:val="000000"/>
          <w:kern w:val="0"/>
          <w:sz w:val="24"/>
          <w:szCs w:val="24"/>
        </w:rPr>
        <w:t>                   </w:t>
      </w:r>
    </w:p>
    <w:p>
      <w:pPr>
        <w:widowControl/>
        <w:shd w:val="clear" w:color="auto" w:fill="FFFFFF"/>
        <w:wordWrap w:val="0"/>
        <w:jc w:val="right"/>
        <w:textAlignment w:val="baseline"/>
        <w:rPr>
          <w:rStyle w:val="13"/>
          <w:rFonts w:ascii="inherit" w:hAnsi="inherit"/>
          <w:sz w:val="24"/>
          <w:szCs w:val="24"/>
        </w:rPr>
      </w:pPr>
    </w:p>
    <w:p>
      <w:pPr>
        <w:widowControl/>
        <w:shd w:val="clear" w:color="auto" w:fill="FFFFFF"/>
        <w:ind w:right="960"/>
        <w:textAlignment w:val="baseline"/>
        <w:rPr>
          <w:rStyle w:val="13"/>
          <w:rFonts w:hint="eastAsia" w:ascii="inherit" w:hAnsi="inheri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B3"/>
    <w:rsid w:val="00005CE9"/>
    <w:rsid w:val="00025CFA"/>
    <w:rsid w:val="000516E0"/>
    <w:rsid w:val="000532B3"/>
    <w:rsid w:val="000637EE"/>
    <w:rsid w:val="000A2344"/>
    <w:rsid w:val="000F26FC"/>
    <w:rsid w:val="000F3621"/>
    <w:rsid w:val="00107622"/>
    <w:rsid w:val="00126DC7"/>
    <w:rsid w:val="001543C1"/>
    <w:rsid w:val="00196258"/>
    <w:rsid w:val="00196C69"/>
    <w:rsid w:val="001976C2"/>
    <w:rsid w:val="001A4A86"/>
    <w:rsid w:val="001B3B85"/>
    <w:rsid w:val="001E741B"/>
    <w:rsid w:val="002214B7"/>
    <w:rsid w:val="00223BAB"/>
    <w:rsid w:val="00240FBA"/>
    <w:rsid w:val="00245D41"/>
    <w:rsid w:val="00276AB0"/>
    <w:rsid w:val="00280F3D"/>
    <w:rsid w:val="002822D3"/>
    <w:rsid w:val="002C781B"/>
    <w:rsid w:val="002E1E15"/>
    <w:rsid w:val="00315DB4"/>
    <w:rsid w:val="0031771B"/>
    <w:rsid w:val="003328CA"/>
    <w:rsid w:val="0035621E"/>
    <w:rsid w:val="003A5E1B"/>
    <w:rsid w:val="003B5150"/>
    <w:rsid w:val="003D021B"/>
    <w:rsid w:val="003D2E91"/>
    <w:rsid w:val="003E00E9"/>
    <w:rsid w:val="003F24E6"/>
    <w:rsid w:val="003F2816"/>
    <w:rsid w:val="003F37DE"/>
    <w:rsid w:val="00434358"/>
    <w:rsid w:val="00435F44"/>
    <w:rsid w:val="00442672"/>
    <w:rsid w:val="00443589"/>
    <w:rsid w:val="0047737B"/>
    <w:rsid w:val="004853AE"/>
    <w:rsid w:val="00486EC9"/>
    <w:rsid w:val="004B3EFA"/>
    <w:rsid w:val="004B77B5"/>
    <w:rsid w:val="004D1DAE"/>
    <w:rsid w:val="004F452F"/>
    <w:rsid w:val="004F5FAF"/>
    <w:rsid w:val="00553096"/>
    <w:rsid w:val="00576406"/>
    <w:rsid w:val="005A1764"/>
    <w:rsid w:val="005A700E"/>
    <w:rsid w:val="005B0451"/>
    <w:rsid w:val="005C178D"/>
    <w:rsid w:val="006058B4"/>
    <w:rsid w:val="006353A9"/>
    <w:rsid w:val="006509B3"/>
    <w:rsid w:val="00657DAF"/>
    <w:rsid w:val="00665706"/>
    <w:rsid w:val="00672577"/>
    <w:rsid w:val="00691BDF"/>
    <w:rsid w:val="006A52CF"/>
    <w:rsid w:val="006B0DAA"/>
    <w:rsid w:val="006B1437"/>
    <w:rsid w:val="006D488C"/>
    <w:rsid w:val="007041C6"/>
    <w:rsid w:val="00716FEA"/>
    <w:rsid w:val="0072361D"/>
    <w:rsid w:val="007316F6"/>
    <w:rsid w:val="00737F1C"/>
    <w:rsid w:val="00770C2C"/>
    <w:rsid w:val="0078787D"/>
    <w:rsid w:val="00795CF2"/>
    <w:rsid w:val="007A6E75"/>
    <w:rsid w:val="007E3270"/>
    <w:rsid w:val="00836E36"/>
    <w:rsid w:val="008A143D"/>
    <w:rsid w:val="008C0266"/>
    <w:rsid w:val="008C4E6F"/>
    <w:rsid w:val="008F2BEF"/>
    <w:rsid w:val="00914E10"/>
    <w:rsid w:val="00921657"/>
    <w:rsid w:val="00930FA5"/>
    <w:rsid w:val="0095205B"/>
    <w:rsid w:val="009521D9"/>
    <w:rsid w:val="00953672"/>
    <w:rsid w:val="009729EE"/>
    <w:rsid w:val="00992064"/>
    <w:rsid w:val="009C054B"/>
    <w:rsid w:val="009C3CB4"/>
    <w:rsid w:val="009D5DB1"/>
    <w:rsid w:val="009E3395"/>
    <w:rsid w:val="009E4F73"/>
    <w:rsid w:val="00A03D86"/>
    <w:rsid w:val="00A14201"/>
    <w:rsid w:val="00A20439"/>
    <w:rsid w:val="00A269E7"/>
    <w:rsid w:val="00A5035C"/>
    <w:rsid w:val="00A5507C"/>
    <w:rsid w:val="00A6706C"/>
    <w:rsid w:val="00A75CDA"/>
    <w:rsid w:val="00A762D6"/>
    <w:rsid w:val="00A7783D"/>
    <w:rsid w:val="00A86C40"/>
    <w:rsid w:val="00AC5942"/>
    <w:rsid w:val="00B030F5"/>
    <w:rsid w:val="00B46E6C"/>
    <w:rsid w:val="00B70C77"/>
    <w:rsid w:val="00BA75E4"/>
    <w:rsid w:val="00BD7F2C"/>
    <w:rsid w:val="00BE72F9"/>
    <w:rsid w:val="00C07142"/>
    <w:rsid w:val="00C65B03"/>
    <w:rsid w:val="00CA2EA3"/>
    <w:rsid w:val="00CB47FA"/>
    <w:rsid w:val="00CB483A"/>
    <w:rsid w:val="00CB68B6"/>
    <w:rsid w:val="00CC5F0D"/>
    <w:rsid w:val="00CD6168"/>
    <w:rsid w:val="00CE014D"/>
    <w:rsid w:val="00CE21D4"/>
    <w:rsid w:val="00CE6239"/>
    <w:rsid w:val="00D0743E"/>
    <w:rsid w:val="00D83A9A"/>
    <w:rsid w:val="00DF0821"/>
    <w:rsid w:val="00E234BC"/>
    <w:rsid w:val="00E30815"/>
    <w:rsid w:val="00E500E4"/>
    <w:rsid w:val="00E80772"/>
    <w:rsid w:val="00EC57E2"/>
    <w:rsid w:val="00ED14D2"/>
    <w:rsid w:val="00ED5EC9"/>
    <w:rsid w:val="00ED7EEE"/>
    <w:rsid w:val="00EF5FE2"/>
    <w:rsid w:val="00F21ACF"/>
    <w:rsid w:val="00F40409"/>
    <w:rsid w:val="00F46F16"/>
    <w:rsid w:val="00F71413"/>
    <w:rsid w:val="00FB00DC"/>
    <w:rsid w:val="00FB2171"/>
    <w:rsid w:val="00FD1C5C"/>
    <w:rsid w:val="04F71D21"/>
    <w:rsid w:val="0864278C"/>
    <w:rsid w:val="099B1D70"/>
    <w:rsid w:val="121008B4"/>
    <w:rsid w:val="168A4257"/>
    <w:rsid w:val="1F893C0C"/>
    <w:rsid w:val="25514899"/>
    <w:rsid w:val="25C917AE"/>
    <w:rsid w:val="35062EDA"/>
    <w:rsid w:val="376D2E4E"/>
    <w:rsid w:val="3AEF7825"/>
    <w:rsid w:val="3B0165FF"/>
    <w:rsid w:val="3D32010C"/>
    <w:rsid w:val="41574A5E"/>
    <w:rsid w:val="489476C4"/>
    <w:rsid w:val="48CE72D2"/>
    <w:rsid w:val="49B316C6"/>
    <w:rsid w:val="4A697DB1"/>
    <w:rsid w:val="4BC855AF"/>
    <w:rsid w:val="4DDD6BAA"/>
    <w:rsid w:val="503415EA"/>
    <w:rsid w:val="55ED2269"/>
    <w:rsid w:val="55F96C78"/>
    <w:rsid w:val="587C5C8E"/>
    <w:rsid w:val="5D023EC1"/>
    <w:rsid w:val="5EF56C4C"/>
    <w:rsid w:val="650371B5"/>
    <w:rsid w:val="654760B2"/>
    <w:rsid w:val="69EA657A"/>
    <w:rsid w:val="6A1D1160"/>
    <w:rsid w:val="6C3D6296"/>
    <w:rsid w:val="769A7D54"/>
    <w:rsid w:val="79BC16FF"/>
    <w:rsid w:val="7D122A4C"/>
    <w:rsid w:val="7EE6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31"/>
    <w:semiHidden/>
    <w:unhideWhenUsed/>
    <w:qFormat/>
    <w:uiPriority w:val="99"/>
    <w:pPr>
      <w:ind w:left="100" w:leftChars="2500"/>
    </w:pPr>
  </w:style>
  <w:style w:type="paragraph" w:styleId="6">
    <w:name w:val="Balloon Text"/>
    <w:basedOn w:val="1"/>
    <w:link w:val="2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9"/>
    <w:semiHidden/>
    <w:unhideWhenUsed/>
    <w:qFormat/>
    <w:uiPriority w:val="99"/>
    <w:rPr>
      <w:b/>
      <w:bCs/>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标题 1 Char"/>
    <w:basedOn w:val="12"/>
    <w:link w:val="2"/>
    <w:qFormat/>
    <w:uiPriority w:val="9"/>
    <w:rPr>
      <w:rFonts w:ascii="宋体" w:hAnsi="宋体" w:eastAsia="宋体" w:cs="宋体"/>
      <w:b/>
      <w:bCs/>
      <w:kern w:val="36"/>
      <w:sz w:val="48"/>
      <w:szCs w:val="48"/>
    </w:rPr>
  </w:style>
  <w:style w:type="character" w:customStyle="1" w:styleId="18">
    <w:name w:val="标题 2 Char"/>
    <w:basedOn w:val="12"/>
    <w:link w:val="3"/>
    <w:qFormat/>
    <w:uiPriority w:val="9"/>
    <w:rPr>
      <w:rFonts w:ascii="宋体" w:hAnsi="宋体" w:eastAsia="宋体" w:cs="宋体"/>
      <w:b/>
      <w:bCs/>
      <w:kern w:val="0"/>
      <w:sz w:val="36"/>
      <w:szCs w:val="36"/>
    </w:rPr>
  </w:style>
  <w:style w:type="character" w:customStyle="1" w:styleId="19">
    <w:name w:val="apple-converted-space"/>
    <w:basedOn w:val="12"/>
    <w:uiPriority w:val="0"/>
  </w:style>
  <w:style w:type="paragraph" w:customStyle="1" w:styleId="20">
    <w:name w:val="z-窗体顶端1"/>
    <w:basedOn w:val="1"/>
    <w:next w:val="1"/>
    <w:link w:val="21"/>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1">
    <w:name w:val="z-窗体顶端 Char"/>
    <w:basedOn w:val="12"/>
    <w:link w:val="20"/>
    <w:semiHidden/>
    <w:uiPriority w:val="99"/>
    <w:rPr>
      <w:rFonts w:ascii="Arial" w:hAnsi="Arial" w:eastAsia="宋体" w:cs="Arial"/>
      <w:vanish/>
      <w:kern w:val="0"/>
      <w:sz w:val="16"/>
      <w:szCs w:val="16"/>
    </w:rPr>
  </w:style>
  <w:style w:type="paragraph" w:customStyle="1" w:styleId="22">
    <w:name w:val="z-窗体底端1"/>
    <w:basedOn w:val="1"/>
    <w:next w:val="1"/>
    <w:link w:val="23"/>
    <w:semiHidden/>
    <w:unhideWhenUsed/>
    <w:uiPriority w:val="99"/>
    <w:pPr>
      <w:widowControl/>
      <w:pBdr>
        <w:top w:val="single" w:color="auto" w:sz="6" w:space="1"/>
      </w:pBdr>
      <w:jc w:val="center"/>
    </w:pPr>
    <w:rPr>
      <w:rFonts w:ascii="Arial" w:hAnsi="Arial" w:eastAsia="宋体" w:cs="Arial"/>
      <w:vanish/>
      <w:kern w:val="0"/>
      <w:sz w:val="16"/>
      <w:szCs w:val="16"/>
    </w:rPr>
  </w:style>
  <w:style w:type="character" w:customStyle="1" w:styleId="23">
    <w:name w:val="z-窗体底端 Char"/>
    <w:basedOn w:val="12"/>
    <w:link w:val="22"/>
    <w:semiHidden/>
    <w:qFormat/>
    <w:uiPriority w:val="99"/>
    <w:rPr>
      <w:rFonts w:ascii="Arial" w:hAnsi="Arial" w:eastAsia="宋体" w:cs="Arial"/>
      <w:vanish/>
      <w:kern w:val="0"/>
      <w:sz w:val="16"/>
      <w:szCs w:val="16"/>
    </w:rPr>
  </w:style>
  <w:style w:type="character" w:customStyle="1" w:styleId="24">
    <w:name w:val="field"/>
    <w:basedOn w:val="12"/>
    <w:qFormat/>
    <w:uiPriority w:val="0"/>
  </w:style>
  <w:style w:type="character" w:customStyle="1" w:styleId="25">
    <w:name w:val="node__pubdate"/>
    <w:basedOn w:val="12"/>
    <w:qFormat/>
    <w:uiPriority w:val="0"/>
  </w:style>
  <w:style w:type="character" w:customStyle="1" w:styleId="26">
    <w:name w:val="node__author"/>
    <w:basedOn w:val="12"/>
    <w:qFormat/>
    <w:uiPriority w:val="0"/>
  </w:style>
  <w:style w:type="character" w:customStyle="1" w:styleId="27">
    <w:name w:val="批注框文本 Char"/>
    <w:basedOn w:val="12"/>
    <w:link w:val="6"/>
    <w:semiHidden/>
    <w:qFormat/>
    <w:uiPriority w:val="99"/>
    <w:rPr>
      <w:sz w:val="18"/>
      <w:szCs w:val="18"/>
    </w:rPr>
  </w:style>
  <w:style w:type="character" w:customStyle="1" w:styleId="28">
    <w:name w:val="批注文字 Char"/>
    <w:basedOn w:val="12"/>
    <w:link w:val="4"/>
    <w:semiHidden/>
    <w:qFormat/>
    <w:uiPriority w:val="99"/>
  </w:style>
  <w:style w:type="character" w:customStyle="1" w:styleId="29">
    <w:name w:val="批注主题 Char"/>
    <w:basedOn w:val="28"/>
    <w:link w:val="10"/>
    <w:semiHidden/>
    <w:qFormat/>
    <w:uiPriority w:val="99"/>
    <w:rPr>
      <w:b/>
      <w:bCs/>
    </w:rPr>
  </w:style>
  <w:style w:type="paragraph" w:styleId="30">
    <w:name w:val="List Paragraph"/>
    <w:basedOn w:val="1"/>
    <w:qFormat/>
    <w:uiPriority w:val="34"/>
    <w:pPr>
      <w:ind w:firstLine="420" w:firstLineChars="200"/>
    </w:pPr>
  </w:style>
  <w:style w:type="character" w:customStyle="1" w:styleId="31">
    <w:name w:val="日期 Char"/>
    <w:basedOn w:val="12"/>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231</Words>
  <Characters>1322</Characters>
  <Lines>11</Lines>
  <Paragraphs>3</Paragraphs>
  <TotalTime>300</TotalTime>
  <ScaleCrop>false</ScaleCrop>
  <LinksUpToDate>false</LinksUpToDate>
  <CharactersWithSpaces>1550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2020-05-02T07:24:00Z</dcterms:created>
  <dc:creator>Adam</dc:creator>
  <cp:lastModifiedBy>郭华</cp:lastModifiedBy>
  <cp:lastPrinted>2020-05-21T03:46:00Z</cp:lastPrinted>
  <dcterms:modified xsi:type="dcterms:W3CDTF">2020-05-22T10:17:36Z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