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1C" w:rsidRDefault="00281F9C" w:rsidP="00BD6E1C">
      <w:pPr>
        <w:widowControl/>
        <w:adjustRightInd w:val="0"/>
        <w:snapToGrid w:val="0"/>
        <w:jc w:val="center"/>
        <w:outlineLvl w:val="1"/>
        <w:rPr>
          <w:rFonts w:ascii="微软雅黑" w:eastAsia="微软雅黑" w:hAnsi="微软雅黑" w:cs="宋体"/>
          <w:b/>
          <w:bCs/>
          <w:color w:val="555555"/>
          <w:kern w:val="36"/>
          <w:sz w:val="39"/>
          <w:szCs w:val="39"/>
        </w:rPr>
      </w:pPr>
      <w:r w:rsidRPr="001A574D">
        <w:rPr>
          <w:rFonts w:ascii="微软雅黑" w:eastAsia="微软雅黑" w:hAnsi="微软雅黑" w:cs="宋体" w:hint="eastAsia"/>
          <w:b/>
          <w:bCs/>
          <w:color w:val="555555"/>
          <w:kern w:val="36"/>
          <w:sz w:val="39"/>
          <w:szCs w:val="39"/>
        </w:rPr>
        <w:t>中山大学心理学系2021</w:t>
      </w:r>
      <w:r w:rsidR="007E5D21" w:rsidRPr="001A574D">
        <w:rPr>
          <w:rFonts w:ascii="微软雅黑" w:eastAsia="微软雅黑" w:hAnsi="微软雅黑" w:cs="宋体" w:hint="eastAsia"/>
          <w:b/>
          <w:bCs/>
          <w:color w:val="555555"/>
          <w:kern w:val="36"/>
          <w:sz w:val="39"/>
          <w:szCs w:val="39"/>
        </w:rPr>
        <w:t>年以“申请-考核”制招收博士研究生实施办法</w:t>
      </w:r>
    </w:p>
    <w:p w:rsidR="00BD6E1C" w:rsidRDefault="00BD6E1C" w:rsidP="00BD6E1C">
      <w:pPr>
        <w:widowControl/>
        <w:adjustRightInd w:val="0"/>
        <w:snapToGrid w:val="0"/>
        <w:outlineLvl w:val="1"/>
        <w:rPr>
          <w:rFonts w:ascii="微软雅黑" w:eastAsia="微软雅黑" w:hAnsi="微软雅黑" w:cs="宋体"/>
          <w:b/>
          <w:bCs/>
          <w:color w:val="555555"/>
          <w:kern w:val="36"/>
          <w:sz w:val="39"/>
          <w:szCs w:val="39"/>
        </w:rPr>
      </w:pPr>
      <w:r>
        <w:rPr>
          <w:rFonts w:ascii="微软雅黑" w:eastAsia="微软雅黑" w:hAnsi="微软雅黑" w:cs="宋体" w:hint="eastAsia"/>
          <w:b/>
          <w:bCs/>
          <w:color w:val="555555"/>
          <w:kern w:val="36"/>
          <w:sz w:val="39"/>
          <w:szCs w:val="39"/>
        </w:rPr>
        <w:t xml:space="preserve">  </w:t>
      </w:r>
    </w:p>
    <w:p w:rsidR="007E5D21" w:rsidRPr="00BD6E1C" w:rsidRDefault="007E5D21" w:rsidP="00A8184D">
      <w:pPr>
        <w:widowControl/>
        <w:adjustRightInd w:val="0"/>
        <w:snapToGrid w:val="0"/>
        <w:ind w:firstLineChars="200" w:firstLine="480"/>
        <w:outlineLvl w:val="1"/>
        <w:rPr>
          <w:rFonts w:ascii="微软雅黑" w:eastAsia="微软雅黑" w:hAnsi="微软雅黑" w:cs="宋体"/>
          <w:b/>
          <w:bCs/>
          <w:color w:val="555555"/>
          <w:kern w:val="36"/>
          <w:sz w:val="39"/>
          <w:szCs w:val="39"/>
        </w:rPr>
      </w:pPr>
      <w:r w:rsidRPr="00BD6E1C">
        <w:rPr>
          <w:rFonts w:ascii="微软雅黑" w:eastAsia="微软雅黑" w:hAnsi="微软雅黑" w:cs="宋体" w:hint="eastAsia"/>
          <w:color w:val="555555"/>
          <w:kern w:val="0"/>
          <w:sz w:val="24"/>
          <w:szCs w:val="24"/>
        </w:rPr>
        <w:t>“申请-考核”制招收博士研究生是以学术为标准，坚持公平、公开、公正的原则，强化对申请人的科研创新能力、专业学术潜质和科学</w:t>
      </w:r>
      <w:r w:rsidR="00281F9C" w:rsidRPr="00BD6E1C">
        <w:rPr>
          <w:rFonts w:ascii="微软雅黑" w:eastAsia="微软雅黑" w:hAnsi="微软雅黑" w:cs="宋体" w:hint="eastAsia"/>
          <w:color w:val="555555"/>
          <w:kern w:val="0"/>
          <w:sz w:val="24"/>
          <w:szCs w:val="24"/>
        </w:rPr>
        <w:t>道德素养等综合能力的考察，择优录取的一种人才选拔模式。为做好我系</w:t>
      </w:r>
      <w:r w:rsidRPr="00BD6E1C">
        <w:rPr>
          <w:rFonts w:ascii="微软雅黑" w:eastAsia="微软雅黑" w:hAnsi="微软雅黑" w:cs="宋体" w:hint="eastAsia"/>
          <w:color w:val="555555"/>
          <w:kern w:val="0"/>
          <w:sz w:val="24"/>
          <w:szCs w:val="24"/>
        </w:rPr>
        <w:t>“申请-考核”制招生工作，特制定本办法。</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 </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一、组织管理</w:t>
      </w:r>
    </w:p>
    <w:p w:rsidR="00864F97"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w:t>
      </w:r>
      <w:r w:rsidR="00281F9C" w:rsidRPr="00BD6E1C">
        <w:rPr>
          <w:rFonts w:ascii="微软雅黑" w:eastAsia="微软雅黑" w:hAnsi="微软雅黑" w:cs="宋体" w:hint="eastAsia"/>
          <w:color w:val="555555"/>
          <w:kern w:val="0"/>
          <w:sz w:val="24"/>
          <w:szCs w:val="24"/>
        </w:rPr>
        <w:t>、成立</w:t>
      </w:r>
      <w:r w:rsidR="00B95F06" w:rsidRPr="00BD6E1C">
        <w:rPr>
          <w:rFonts w:ascii="微软雅黑" w:eastAsia="微软雅黑" w:hAnsi="微软雅黑" w:cs="宋体" w:hint="eastAsia"/>
          <w:color w:val="555555"/>
          <w:kern w:val="0"/>
          <w:sz w:val="24"/>
          <w:szCs w:val="24"/>
        </w:rPr>
        <w:t>心理学系</w:t>
      </w:r>
      <w:r w:rsidR="00281F9C" w:rsidRPr="00BD6E1C">
        <w:rPr>
          <w:rFonts w:ascii="微软雅黑" w:eastAsia="微软雅黑" w:hAnsi="微软雅黑" w:cs="宋体" w:hint="eastAsia"/>
          <w:color w:val="555555"/>
          <w:kern w:val="0"/>
          <w:sz w:val="24"/>
          <w:szCs w:val="24"/>
        </w:rPr>
        <w:t>研究生招生工作领导小组，负责对本系</w:t>
      </w:r>
      <w:r w:rsidRPr="00BD6E1C">
        <w:rPr>
          <w:rFonts w:ascii="微软雅黑" w:eastAsia="微软雅黑" w:hAnsi="微软雅黑" w:cs="宋体" w:hint="eastAsia"/>
          <w:color w:val="555555"/>
          <w:kern w:val="0"/>
          <w:sz w:val="24"/>
          <w:szCs w:val="24"/>
        </w:rPr>
        <w:t>博士研究生“申请-考核”制招生工作进行领导和监督</w:t>
      </w:r>
      <w:r w:rsidR="00B95F06" w:rsidRPr="00BD6E1C">
        <w:rPr>
          <w:rFonts w:ascii="微软雅黑" w:eastAsia="微软雅黑" w:hAnsi="微软雅黑" w:cs="宋体" w:hint="eastAsia"/>
          <w:color w:val="555555"/>
          <w:kern w:val="0"/>
          <w:sz w:val="24"/>
          <w:szCs w:val="24"/>
        </w:rPr>
        <w:t>。</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2、成立材料审核专家小组，由3-5名博士研究生导师及</w:t>
      </w:r>
      <w:r w:rsidR="00864F97" w:rsidRPr="00BD6E1C">
        <w:rPr>
          <w:rFonts w:ascii="微软雅黑" w:eastAsia="微软雅黑" w:hAnsi="微软雅黑" w:cs="宋体" w:hint="eastAsia"/>
          <w:color w:val="555555"/>
          <w:kern w:val="0"/>
          <w:sz w:val="24"/>
          <w:szCs w:val="24"/>
        </w:rPr>
        <w:t>研究生专委会</w:t>
      </w:r>
      <w:r w:rsidRPr="00BD6E1C">
        <w:rPr>
          <w:rFonts w:ascii="微软雅黑" w:eastAsia="微软雅黑" w:hAnsi="微软雅黑" w:cs="宋体" w:hint="eastAsia"/>
          <w:color w:val="555555"/>
          <w:kern w:val="0"/>
          <w:sz w:val="24"/>
          <w:szCs w:val="24"/>
        </w:rPr>
        <w:t>委员构成，负责对申请材料进行审核；学院成立面试考核小组，面试考核小组负责确定考核具体程序、内容和评分标准，并对申请人进行面试考核。小组成员一般不少于5人,其中博士研究生导师不少于3人。</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 </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二、材料审核</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w:t>
      </w:r>
      <w:r w:rsidR="00281F9C" w:rsidRPr="00BD6E1C">
        <w:rPr>
          <w:rFonts w:ascii="微软雅黑" w:eastAsia="微软雅黑" w:hAnsi="微软雅黑" w:cs="宋体" w:hint="eastAsia"/>
          <w:color w:val="555555"/>
          <w:kern w:val="0"/>
          <w:sz w:val="24"/>
          <w:szCs w:val="24"/>
        </w:rPr>
        <w:t>、心理学系</w:t>
      </w:r>
      <w:r w:rsidRPr="00BD6E1C">
        <w:rPr>
          <w:rFonts w:ascii="微软雅黑" w:eastAsia="微软雅黑" w:hAnsi="微软雅黑" w:cs="宋体" w:hint="eastAsia"/>
          <w:color w:val="555555"/>
          <w:kern w:val="0"/>
          <w:sz w:val="24"/>
          <w:szCs w:val="24"/>
        </w:rPr>
        <w:t>对申请人的申请材料进行形式审查。  </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2、材料审核专家小组对申请人进行综合评议，根据招生计划，按照一定比例择优确定进入综合考核考生名单。</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3</w:t>
      </w:r>
      <w:r w:rsidR="00281F9C" w:rsidRPr="00BD6E1C">
        <w:rPr>
          <w:rFonts w:ascii="微软雅黑" w:eastAsia="微软雅黑" w:hAnsi="微软雅黑" w:cs="宋体" w:hint="eastAsia"/>
          <w:color w:val="555555"/>
          <w:kern w:val="0"/>
          <w:sz w:val="24"/>
          <w:szCs w:val="24"/>
        </w:rPr>
        <w:t>、心理学系</w:t>
      </w:r>
      <w:r w:rsidRPr="00BD6E1C">
        <w:rPr>
          <w:rFonts w:ascii="微软雅黑" w:eastAsia="微软雅黑" w:hAnsi="微软雅黑" w:cs="宋体" w:hint="eastAsia"/>
          <w:color w:val="555555"/>
          <w:kern w:val="0"/>
          <w:sz w:val="24"/>
          <w:szCs w:val="24"/>
        </w:rPr>
        <w:t>于</w:t>
      </w:r>
      <w:r w:rsidRPr="005D2A64">
        <w:rPr>
          <w:rFonts w:ascii="微软雅黑" w:eastAsia="微软雅黑" w:hAnsi="微软雅黑" w:cs="宋体" w:hint="eastAsia"/>
          <w:color w:val="555555"/>
          <w:kern w:val="0"/>
          <w:sz w:val="24"/>
          <w:szCs w:val="24"/>
        </w:rPr>
        <w:t>20</w:t>
      </w:r>
      <w:r w:rsidR="00EB5816" w:rsidRPr="005D2A64">
        <w:rPr>
          <w:rFonts w:ascii="微软雅黑" w:eastAsia="微软雅黑" w:hAnsi="微软雅黑" w:cs="宋体" w:hint="eastAsia"/>
          <w:color w:val="555555"/>
          <w:kern w:val="0"/>
          <w:sz w:val="24"/>
          <w:szCs w:val="24"/>
        </w:rPr>
        <w:t>20</w:t>
      </w:r>
      <w:r w:rsidRPr="005D2A64">
        <w:rPr>
          <w:rFonts w:ascii="微软雅黑" w:eastAsia="微软雅黑" w:hAnsi="微软雅黑" w:cs="宋体" w:hint="eastAsia"/>
          <w:color w:val="555555"/>
          <w:kern w:val="0"/>
          <w:sz w:val="24"/>
          <w:szCs w:val="24"/>
        </w:rPr>
        <w:t>年12月</w:t>
      </w:r>
      <w:r w:rsidR="00093FE2" w:rsidRPr="005D2A64">
        <w:rPr>
          <w:rFonts w:ascii="微软雅黑" w:eastAsia="微软雅黑" w:hAnsi="微软雅黑" w:cs="宋体" w:hint="eastAsia"/>
          <w:color w:val="555555"/>
          <w:kern w:val="0"/>
          <w:sz w:val="24"/>
          <w:szCs w:val="24"/>
        </w:rPr>
        <w:t>28</w:t>
      </w:r>
      <w:r w:rsidRPr="005D2A64">
        <w:rPr>
          <w:rFonts w:ascii="微软雅黑" w:eastAsia="微软雅黑" w:hAnsi="微软雅黑" w:cs="宋体" w:hint="eastAsia"/>
          <w:color w:val="555555"/>
          <w:kern w:val="0"/>
          <w:sz w:val="24"/>
          <w:szCs w:val="24"/>
        </w:rPr>
        <w:t>日在本</w:t>
      </w:r>
      <w:r w:rsidRPr="00BD6E1C">
        <w:rPr>
          <w:rFonts w:ascii="微软雅黑" w:eastAsia="微软雅黑" w:hAnsi="微软雅黑" w:cs="宋体" w:hint="eastAsia"/>
          <w:color w:val="555555"/>
          <w:kern w:val="0"/>
          <w:sz w:val="24"/>
          <w:szCs w:val="24"/>
        </w:rPr>
        <w:t>单位网站公示进入综合考核考生名单。</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 </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三、综合考核</w:t>
      </w:r>
    </w:p>
    <w:p w:rsidR="007E5D21" w:rsidRPr="00BD6E1C" w:rsidRDefault="00281F9C" w:rsidP="00BD6E1C">
      <w:pPr>
        <w:widowControl/>
        <w:adjustRightInd w:val="0"/>
        <w:snapToGrid w:val="0"/>
        <w:ind w:firstLineChars="200" w:firstLine="48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心理学系2021</w:t>
      </w:r>
      <w:r w:rsidR="007E5D21" w:rsidRPr="00BD6E1C">
        <w:rPr>
          <w:rFonts w:ascii="微软雅黑" w:eastAsia="微软雅黑" w:hAnsi="微软雅黑" w:cs="宋体" w:hint="eastAsia"/>
          <w:color w:val="555555"/>
          <w:kern w:val="0"/>
          <w:sz w:val="24"/>
          <w:szCs w:val="24"/>
        </w:rPr>
        <w:t>年“申请-考核”制博士研究生综合考核分为笔试和综合面试两部分。主要是对学生的学科背景、专业知识和素质、分析和操作技能、外语水平、思维能力、创新能力等各方面进行综合考察。</w:t>
      </w:r>
    </w:p>
    <w:p w:rsidR="007E5D21" w:rsidRPr="00BD6E1C" w:rsidRDefault="007E5D21" w:rsidP="00CE461C">
      <w:pPr>
        <w:pStyle w:val="a3"/>
        <w:widowControl/>
        <w:numPr>
          <w:ilvl w:val="0"/>
          <w:numId w:val="3"/>
        </w:numPr>
        <w:adjustRightInd w:val="0"/>
        <w:snapToGrid w:val="0"/>
        <w:ind w:firstLineChars="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报到及资格审查</w:t>
      </w:r>
    </w:p>
    <w:p w:rsidR="007E5D21" w:rsidRPr="00BD6E1C" w:rsidRDefault="007E5D21" w:rsidP="00A8184D">
      <w:pPr>
        <w:widowControl/>
        <w:adjustRightInd w:val="0"/>
        <w:snapToGrid w:val="0"/>
        <w:ind w:firstLineChars="200" w:firstLine="480"/>
        <w:rPr>
          <w:rFonts w:ascii="微软雅黑" w:eastAsia="微软雅黑" w:hAnsi="微软雅黑" w:cs="宋体"/>
          <w:color w:val="555555"/>
          <w:kern w:val="0"/>
          <w:sz w:val="24"/>
          <w:szCs w:val="24"/>
        </w:rPr>
      </w:pPr>
      <w:bookmarkStart w:id="0" w:name="_GoBack"/>
      <w:bookmarkEnd w:id="0"/>
      <w:r w:rsidRPr="00BD6E1C">
        <w:rPr>
          <w:rFonts w:ascii="微软雅黑" w:eastAsia="微软雅黑" w:hAnsi="微软雅黑" w:cs="宋体" w:hint="eastAsia"/>
          <w:color w:val="555555"/>
          <w:kern w:val="0"/>
          <w:sz w:val="24"/>
          <w:szCs w:val="24"/>
        </w:rPr>
        <w:t>凡参加 “申请-考核”制博士研究生综合考核的考生均需报到。考生须提供以下材料供审查：</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（1）身份证原件及复印件一式2份（正反面复印在同一张A4纸内，考生须在其中1份的空白处书写“</w:t>
      </w:r>
      <w:r w:rsidR="00BF5654" w:rsidRPr="00BF5654">
        <w:rPr>
          <w:rFonts w:ascii="微软雅黑" w:eastAsia="微软雅黑" w:hAnsi="微软雅黑" w:cs="宋体" w:hint="eastAsia"/>
          <w:color w:val="555555"/>
          <w:kern w:val="0"/>
          <w:sz w:val="24"/>
          <w:szCs w:val="24"/>
        </w:rPr>
        <w:t>授权中山大学代本人申领借记卡，并从该卡划扣学杂费至中山大学的建行收费企业账户</w:t>
      </w:r>
      <w:r w:rsidRPr="00BD6E1C">
        <w:rPr>
          <w:rFonts w:ascii="微软雅黑" w:eastAsia="微软雅黑" w:hAnsi="微软雅黑" w:cs="宋体" w:hint="eastAsia"/>
          <w:color w:val="555555"/>
          <w:kern w:val="0"/>
          <w:sz w:val="24"/>
          <w:szCs w:val="24"/>
        </w:rPr>
        <w:t>”并签名）。</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lastRenderedPageBreak/>
        <w:t>（2）硕士毕业证书和学位证书原件及复印件1份（仅非应届硕士生提交），境外学位学历必须提交教育部留学服务中心出具的认证报告原件及复印件（盖公章）。</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（3）学生证原件及复印件1份（仅应届硕士生提交）。</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（4）提交报考材料中的《研究计划》一式六份（内容可更新）。</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凡未带以上资料者，取消综合考核资格。</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（二）笔试</w:t>
      </w:r>
    </w:p>
    <w:p w:rsidR="007E5D21" w:rsidRPr="00BD6E1C" w:rsidRDefault="007E5D21" w:rsidP="00BD6E1C">
      <w:pPr>
        <w:widowControl/>
        <w:adjustRightInd w:val="0"/>
        <w:snapToGrid w:val="0"/>
        <w:ind w:firstLineChars="200" w:firstLine="48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笔试主要对考生的基础知识和基本能力进行考察，内容涵盖</w:t>
      </w:r>
      <w:r w:rsidR="00281F9C" w:rsidRPr="00BD6E1C">
        <w:rPr>
          <w:rFonts w:ascii="微软雅黑" w:eastAsia="微软雅黑" w:hAnsi="微软雅黑" w:cs="宋体" w:hint="eastAsia"/>
          <w:color w:val="555555"/>
          <w:kern w:val="0"/>
          <w:sz w:val="24"/>
          <w:szCs w:val="24"/>
        </w:rPr>
        <w:t>心理学</w:t>
      </w:r>
      <w:r w:rsidRPr="00BD6E1C">
        <w:rPr>
          <w:rFonts w:ascii="微软雅黑" w:eastAsia="微软雅黑" w:hAnsi="微软雅黑" w:cs="宋体" w:hint="eastAsia"/>
          <w:color w:val="555555"/>
          <w:kern w:val="0"/>
          <w:sz w:val="24"/>
          <w:szCs w:val="24"/>
        </w:rPr>
        <w:t>的基本理论知识以及从事学术研究所需要的方法论基础知识等。</w:t>
      </w:r>
      <w:r w:rsidR="00BF5654" w:rsidRPr="00BF5654">
        <w:rPr>
          <w:rFonts w:ascii="微软雅黑" w:eastAsia="微软雅黑" w:hAnsi="微软雅黑" w:cs="宋体" w:hint="eastAsia"/>
          <w:color w:val="555555"/>
          <w:kern w:val="0"/>
          <w:sz w:val="24"/>
          <w:szCs w:val="24"/>
        </w:rPr>
        <w:t>心理学专业的笔试包含专业英语、心理学专业综合、心理学研究方法三方面内容</w:t>
      </w:r>
      <w:r w:rsidR="00BF5654">
        <w:rPr>
          <w:rFonts w:ascii="微软雅黑" w:eastAsia="微软雅黑" w:hAnsi="微软雅黑" w:cs="宋体" w:hint="eastAsia"/>
          <w:color w:val="555555"/>
          <w:kern w:val="0"/>
          <w:sz w:val="24"/>
          <w:szCs w:val="24"/>
        </w:rPr>
        <w:t>，</w:t>
      </w:r>
      <w:r w:rsidRPr="00BD6E1C">
        <w:rPr>
          <w:rFonts w:ascii="微软雅黑" w:eastAsia="微软雅黑" w:hAnsi="微软雅黑" w:cs="宋体" w:hint="eastAsia"/>
          <w:color w:val="555555"/>
          <w:kern w:val="0"/>
          <w:sz w:val="24"/>
          <w:szCs w:val="24"/>
        </w:rPr>
        <w:t>每位考生需同时笔试三门科目，时间合计3.5小时：各100分，合计300分。</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1、笔试对象：通过学院材料审核者。</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2、时间</w:t>
      </w:r>
      <w:r w:rsidR="0059718D" w:rsidRPr="00BD6E1C">
        <w:rPr>
          <w:rFonts w:ascii="微软雅黑" w:eastAsia="微软雅黑" w:hAnsi="微软雅黑" w:cs="宋体" w:hint="eastAsia"/>
          <w:color w:val="555555"/>
          <w:kern w:val="0"/>
          <w:sz w:val="24"/>
          <w:szCs w:val="24"/>
        </w:rPr>
        <w:t>地点：202</w:t>
      </w:r>
      <w:r w:rsidR="005D2A64">
        <w:rPr>
          <w:rFonts w:ascii="微软雅黑" w:eastAsia="微软雅黑" w:hAnsi="微软雅黑" w:cs="宋体" w:hint="eastAsia"/>
          <w:color w:val="555555"/>
          <w:kern w:val="0"/>
          <w:sz w:val="24"/>
          <w:szCs w:val="24"/>
        </w:rPr>
        <w:t>1</w:t>
      </w:r>
      <w:r w:rsidR="0059718D" w:rsidRPr="00BD6E1C">
        <w:rPr>
          <w:rFonts w:ascii="微软雅黑" w:eastAsia="微软雅黑" w:hAnsi="微软雅黑" w:cs="宋体" w:hint="eastAsia"/>
          <w:color w:val="555555"/>
          <w:kern w:val="0"/>
          <w:sz w:val="24"/>
          <w:szCs w:val="24"/>
        </w:rPr>
        <w:t>年</w:t>
      </w:r>
      <w:r w:rsidR="005D2A64" w:rsidRPr="005D2A64">
        <w:rPr>
          <w:rFonts w:ascii="微软雅黑" w:eastAsia="微软雅黑" w:hAnsi="微软雅黑" w:cs="宋体" w:hint="eastAsia"/>
          <w:color w:val="555555"/>
          <w:kern w:val="0"/>
          <w:sz w:val="24"/>
          <w:szCs w:val="24"/>
        </w:rPr>
        <w:t>1</w:t>
      </w:r>
      <w:r w:rsidR="0059718D" w:rsidRPr="005D2A64">
        <w:rPr>
          <w:rFonts w:ascii="微软雅黑" w:eastAsia="微软雅黑" w:hAnsi="微软雅黑" w:cs="宋体" w:hint="eastAsia"/>
          <w:color w:val="555555"/>
          <w:kern w:val="0"/>
          <w:sz w:val="24"/>
          <w:szCs w:val="24"/>
        </w:rPr>
        <w:t>月中旬</w:t>
      </w:r>
      <w:r w:rsidR="0059718D" w:rsidRPr="00BD6E1C">
        <w:rPr>
          <w:rFonts w:ascii="微软雅黑" w:eastAsia="微软雅黑" w:hAnsi="微软雅黑" w:cs="宋体" w:hint="eastAsia"/>
          <w:color w:val="555555"/>
          <w:kern w:val="0"/>
          <w:sz w:val="24"/>
          <w:szCs w:val="24"/>
        </w:rPr>
        <w:t>，</w:t>
      </w:r>
      <w:r w:rsidR="0059718D" w:rsidRPr="005D2A64">
        <w:rPr>
          <w:rFonts w:ascii="微软雅黑" w:eastAsia="微软雅黑" w:hAnsi="微软雅黑" w:cs="宋体" w:hint="eastAsia"/>
          <w:color w:val="555555"/>
          <w:kern w:val="0"/>
          <w:sz w:val="24"/>
          <w:szCs w:val="24"/>
        </w:rPr>
        <w:t>具体时间和安排另行通知。</w:t>
      </w:r>
    </w:p>
    <w:p w:rsidR="00E32CCA" w:rsidRPr="00BD6E1C" w:rsidRDefault="007E5D21" w:rsidP="00E32CCA">
      <w:pPr>
        <w:pStyle w:val="a3"/>
        <w:widowControl/>
        <w:numPr>
          <w:ilvl w:val="0"/>
          <w:numId w:val="4"/>
        </w:numPr>
        <w:adjustRightInd w:val="0"/>
        <w:snapToGrid w:val="0"/>
        <w:ind w:firstLineChars="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参加笔试须携带身份证。</w:t>
      </w:r>
    </w:p>
    <w:p w:rsidR="007E5D21" w:rsidRPr="00BD6E1C" w:rsidRDefault="002A65EB" w:rsidP="002A65EB">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（三）</w:t>
      </w:r>
      <w:r w:rsidR="007E5D21" w:rsidRPr="00BD6E1C">
        <w:rPr>
          <w:rFonts w:ascii="微软雅黑" w:eastAsia="微软雅黑" w:hAnsi="微软雅黑" w:cs="宋体" w:hint="eastAsia"/>
          <w:b/>
          <w:bCs/>
          <w:color w:val="555555"/>
          <w:kern w:val="0"/>
          <w:sz w:val="24"/>
          <w:szCs w:val="24"/>
        </w:rPr>
        <w:t>面试</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1、面试名单的确定</w:t>
      </w:r>
    </w:p>
    <w:p w:rsidR="007E5D21" w:rsidRPr="00BD6E1C" w:rsidRDefault="007E5D21" w:rsidP="00BD6E1C">
      <w:pPr>
        <w:widowControl/>
        <w:adjustRightInd w:val="0"/>
        <w:snapToGrid w:val="0"/>
        <w:ind w:firstLineChars="200" w:firstLine="48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凡通过学院材料审核并且笔试成绩达到180分及以上者，均具有面试资格。面试名单</w:t>
      </w:r>
      <w:r w:rsidR="002A65EB" w:rsidRPr="00BD6E1C">
        <w:rPr>
          <w:rFonts w:ascii="微软雅黑" w:eastAsia="微软雅黑" w:hAnsi="微软雅黑" w:cs="宋体" w:hint="eastAsia"/>
          <w:color w:val="555555"/>
          <w:kern w:val="0"/>
          <w:sz w:val="24"/>
          <w:szCs w:val="24"/>
        </w:rPr>
        <w:t>另行通知。</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2、面试时间和地点</w:t>
      </w:r>
    </w:p>
    <w:p w:rsidR="007E5D21" w:rsidRPr="005D2A64" w:rsidRDefault="007E5D21" w:rsidP="005D2A64">
      <w:pPr>
        <w:widowControl/>
        <w:adjustRightInd w:val="0"/>
        <w:snapToGrid w:val="0"/>
        <w:rPr>
          <w:rFonts w:ascii="微软雅黑" w:eastAsia="微软雅黑" w:hAnsi="微软雅黑" w:cs="宋体"/>
          <w:color w:val="555555"/>
          <w:kern w:val="0"/>
          <w:sz w:val="24"/>
          <w:szCs w:val="24"/>
        </w:rPr>
      </w:pPr>
      <w:r w:rsidRPr="005D2A64">
        <w:rPr>
          <w:rFonts w:ascii="微软雅黑" w:eastAsia="微软雅黑" w:hAnsi="微软雅黑" w:cs="宋体" w:hint="eastAsia"/>
          <w:color w:val="555555"/>
          <w:kern w:val="0"/>
          <w:sz w:val="24"/>
          <w:szCs w:val="24"/>
        </w:rPr>
        <w:t>（1）面试时间：</w:t>
      </w:r>
      <w:r w:rsidR="005D2A64" w:rsidRPr="00BD6E1C">
        <w:rPr>
          <w:rFonts w:ascii="微软雅黑" w:eastAsia="微软雅黑" w:hAnsi="微软雅黑" w:cs="宋体" w:hint="eastAsia"/>
          <w:color w:val="555555"/>
          <w:kern w:val="0"/>
          <w:sz w:val="24"/>
          <w:szCs w:val="24"/>
        </w:rPr>
        <w:t>202</w:t>
      </w:r>
      <w:r w:rsidR="005D2A64">
        <w:rPr>
          <w:rFonts w:ascii="微软雅黑" w:eastAsia="微软雅黑" w:hAnsi="微软雅黑" w:cs="宋体" w:hint="eastAsia"/>
          <w:color w:val="555555"/>
          <w:kern w:val="0"/>
          <w:sz w:val="24"/>
          <w:szCs w:val="24"/>
        </w:rPr>
        <w:t>1</w:t>
      </w:r>
      <w:r w:rsidR="005D2A64" w:rsidRPr="00BD6E1C">
        <w:rPr>
          <w:rFonts w:ascii="微软雅黑" w:eastAsia="微软雅黑" w:hAnsi="微软雅黑" w:cs="宋体" w:hint="eastAsia"/>
          <w:color w:val="555555"/>
          <w:kern w:val="0"/>
          <w:sz w:val="24"/>
          <w:szCs w:val="24"/>
        </w:rPr>
        <w:t>年</w:t>
      </w:r>
      <w:r w:rsidR="005D2A64" w:rsidRPr="005D2A64">
        <w:rPr>
          <w:rFonts w:ascii="微软雅黑" w:eastAsia="微软雅黑" w:hAnsi="微软雅黑" w:cs="宋体" w:hint="eastAsia"/>
          <w:color w:val="555555"/>
          <w:kern w:val="0"/>
          <w:sz w:val="24"/>
          <w:szCs w:val="24"/>
        </w:rPr>
        <w:t>1月中旬</w:t>
      </w:r>
    </w:p>
    <w:p w:rsidR="007E5D21" w:rsidRPr="005D2A64" w:rsidRDefault="007E5D21" w:rsidP="005D2A64">
      <w:pPr>
        <w:widowControl/>
        <w:adjustRightInd w:val="0"/>
        <w:snapToGrid w:val="0"/>
        <w:rPr>
          <w:rFonts w:ascii="微软雅黑" w:eastAsia="微软雅黑" w:hAnsi="微软雅黑" w:cs="宋体"/>
          <w:color w:val="555555"/>
          <w:kern w:val="0"/>
          <w:sz w:val="24"/>
          <w:szCs w:val="24"/>
        </w:rPr>
      </w:pPr>
      <w:r w:rsidRPr="005D2A64">
        <w:rPr>
          <w:rFonts w:ascii="微软雅黑" w:eastAsia="微软雅黑" w:hAnsi="微软雅黑" w:cs="宋体" w:hint="eastAsia"/>
          <w:color w:val="555555"/>
          <w:kern w:val="0"/>
          <w:sz w:val="24"/>
          <w:szCs w:val="24"/>
        </w:rPr>
        <w:t>（2</w:t>
      </w:r>
      <w:r w:rsidR="00281F9C" w:rsidRPr="005D2A64">
        <w:rPr>
          <w:rFonts w:ascii="微软雅黑" w:eastAsia="微软雅黑" w:hAnsi="微软雅黑" w:cs="宋体" w:hint="eastAsia"/>
          <w:color w:val="555555"/>
          <w:kern w:val="0"/>
          <w:sz w:val="24"/>
          <w:szCs w:val="24"/>
        </w:rPr>
        <w:t>）面试地点：</w:t>
      </w:r>
      <w:r w:rsidR="005D2A64" w:rsidRPr="005D2A64">
        <w:rPr>
          <w:rFonts w:ascii="微软雅黑" w:eastAsia="微软雅黑" w:hAnsi="微软雅黑" w:cs="宋体" w:hint="eastAsia"/>
          <w:color w:val="555555"/>
          <w:kern w:val="0"/>
          <w:sz w:val="24"/>
          <w:szCs w:val="24"/>
        </w:rPr>
        <w:t>广州番禺大学城中山大学东校园心理学系</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（3）面试顺序：面试顺序在面试前随机抽号决定。</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3、面试考核办法</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（1）面试考核工作由面试考核小组组织进行。小组成员一般不少于5人,其中1人担任组长且博士研究生导师不少于3人。小组安排秘书1名作记录，负责面试记录和协助安排有关事宜。</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（2）考核小组对参加面试的考生逐个进行面试，每人面试不少于40分钟，面试顺序在面试前随机抽号决定。考核采取考核教师提问，考生当场回答的方式进行。必要时，考核教师可就相关问题进一步提问。</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（3）每位考生面试结束后，由考核教师现场独立为考生评分。在评分前可召开面试考核小组会议，研究对考生的考核评价意见。考核教师各自评分的算术平均值为该考生的最终考核分数。</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4、面试内容及分值</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lastRenderedPageBreak/>
        <w:t>面试内容包括外语运用能力和业务能力考核两部分，面试总分300分。</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（1）外语运用能力考核（100分）</w:t>
      </w:r>
    </w:p>
    <w:p w:rsidR="007E5D21" w:rsidRPr="00BD6E1C" w:rsidRDefault="00B4452A"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考试形式：面试（包括英文短文阅读及问答</w:t>
      </w:r>
      <w:r w:rsidR="007E5D21" w:rsidRPr="00BD6E1C">
        <w:rPr>
          <w:rFonts w:ascii="微软雅黑" w:eastAsia="微软雅黑" w:hAnsi="微软雅黑" w:cs="宋体" w:hint="eastAsia"/>
          <w:color w:val="555555"/>
          <w:kern w:val="0"/>
          <w:sz w:val="24"/>
          <w:szCs w:val="24"/>
        </w:rPr>
        <w:t>）</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（2）业务能力考核（200分）</w:t>
      </w:r>
    </w:p>
    <w:p w:rsidR="00CB3826" w:rsidRPr="00BD6E1C" w:rsidRDefault="00CB3826"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1）综合评价</w:t>
      </w:r>
    </w:p>
    <w:p w:rsidR="00C8358A" w:rsidRPr="00BD6E1C" w:rsidRDefault="007E5D21" w:rsidP="009E79F6">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考核内容：</w:t>
      </w:r>
      <w:r w:rsidR="00CB3826" w:rsidRPr="00BD6E1C">
        <w:rPr>
          <w:rFonts w:ascii="微软雅黑" w:eastAsia="微软雅黑" w:hAnsi="微软雅黑" w:cs="宋体" w:hint="eastAsia"/>
          <w:color w:val="555555"/>
          <w:kern w:val="0"/>
          <w:sz w:val="24"/>
          <w:szCs w:val="24"/>
        </w:rPr>
        <w:t xml:space="preserve"> ① 个人简介、本科和硕士阶段的成绩、获奖评优、社会服务或其他；② </w:t>
      </w:r>
      <w:r w:rsidR="009E79F6" w:rsidRPr="00BD6E1C">
        <w:rPr>
          <w:rFonts w:ascii="微软雅黑" w:eastAsia="微软雅黑" w:hAnsi="微软雅黑" w:cs="宋体" w:hint="eastAsia"/>
          <w:color w:val="555555"/>
          <w:kern w:val="0"/>
          <w:sz w:val="24"/>
          <w:szCs w:val="24"/>
        </w:rPr>
        <w:t>本人已</w:t>
      </w:r>
      <w:r w:rsidR="00CB3826" w:rsidRPr="00BD6E1C">
        <w:rPr>
          <w:rFonts w:ascii="微软雅黑" w:eastAsia="微软雅黑" w:hAnsi="微软雅黑" w:cs="宋体" w:hint="eastAsia"/>
          <w:color w:val="555555"/>
          <w:kern w:val="0"/>
          <w:sz w:val="24"/>
          <w:szCs w:val="24"/>
        </w:rPr>
        <w:t>开展的科研工作，攻读博士学位期间拟开展的研究计划和科研规划。</w:t>
      </w:r>
      <w:r w:rsidR="009E79F6" w:rsidRPr="00BD6E1C">
        <w:rPr>
          <w:rFonts w:ascii="微软雅黑" w:eastAsia="微软雅黑" w:hAnsi="微软雅黑" w:cs="宋体" w:hint="eastAsia"/>
          <w:color w:val="555555"/>
          <w:kern w:val="0"/>
          <w:sz w:val="24"/>
          <w:szCs w:val="24"/>
        </w:rPr>
        <w:t>包括个人科研经历和成果介绍、对拟从事研究领域的了解和看法、本人拟进行的研究工作设想及理由等。重点考核考生综合运用所学知识的能力，掌握本学科前沿知识及最新研究动态的情况以及是否具备作为博士培养的潜能和综合素质等相关内容。</w:t>
      </w:r>
    </w:p>
    <w:p w:rsidR="009E79F6" w:rsidRPr="00BD6E1C" w:rsidRDefault="009E79F6" w:rsidP="009E79F6">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u w:val="single"/>
        </w:rPr>
        <w:t>参加面试的考生须准备</w:t>
      </w:r>
      <w:r w:rsidR="00C8358A" w:rsidRPr="00BD6E1C">
        <w:rPr>
          <w:rFonts w:ascii="微软雅黑" w:eastAsia="微软雅黑" w:hAnsi="微软雅黑" w:cs="宋体" w:hint="eastAsia"/>
          <w:b/>
          <w:bCs/>
          <w:color w:val="555555"/>
          <w:kern w:val="0"/>
          <w:sz w:val="24"/>
          <w:szCs w:val="24"/>
          <w:u w:val="single"/>
        </w:rPr>
        <w:t>1</w:t>
      </w:r>
      <w:r w:rsidRPr="00BD6E1C">
        <w:rPr>
          <w:rFonts w:ascii="微软雅黑" w:eastAsia="微软雅黑" w:hAnsi="微软雅黑" w:cs="宋体" w:hint="eastAsia"/>
          <w:b/>
          <w:bCs/>
          <w:color w:val="555555"/>
          <w:kern w:val="0"/>
          <w:sz w:val="24"/>
          <w:szCs w:val="24"/>
          <w:u w:val="single"/>
        </w:rPr>
        <w:t>0分钟左右的PPT，对</w:t>
      </w:r>
      <w:r w:rsidR="00C8358A" w:rsidRPr="00BD6E1C">
        <w:rPr>
          <w:rFonts w:ascii="微软雅黑" w:eastAsia="微软雅黑" w:hAnsi="微软雅黑" w:cs="宋体" w:hint="eastAsia"/>
          <w:b/>
          <w:bCs/>
          <w:color w:val="555555"/>
          <w:kern w:val="0"/>
          <w:sz w:val="24"/>
          <w:szCs w:val="24"/>
          <w:u w:val="single"/>
        </w:rPr>
        <w:t>综合评价考核内容</w:t>
      </w:r>
      <w:r w:rsidRPr="00BD6E1C">
        <w:rPr>
          <w:rFonts w:ascii="微软雅黑" w:eastAsia="微软雅黑" w:hAnsi="微软雅黑" w:cs="宋体" w:hint="eastAsia"/>
          <w:b/>
          <w:bCs/>
          <w:color w:val="555555"/>
          <w:kern w:val="0"/>
          <w:sz w:val="24"/>
          <w:szCs w:val="24"/>
          <w:u w:val="single"/>
        </w:rPr>
        <w:t>进行陈述。</w:t>
      </w:r>
    </w:p>
    <w:p w:rsidR="009F1180" w:rsidRPr="00BD6E1C" w:rsidRDefault="00CB3826" w:rsidP="009F1180">
      <w:pPr>
        <w:adjustRightInd w:val="0"/>
        <w:snapToGrid w:val="0"/>
        <w:rPr>
          <w:rFonts w:ascii="宋体" w:hAnsi="宋体" w:cs="宋体"/>
          <w:sz w:val="24"/>
          <w:szCs w:val="24"/>
          <w:highlight w:val="yellow"/>
        </w:rPr>
      </w:pPr>
      <w:r w:rsidRPr="00BD6E1C">
        <w:rPr>
          <w:rFonts w:ascii="微软雅黑" w:eastAsia="微软雅黑" w:hAnsi="微软雅黑" w:cs="宋体" w:hint="eastAsia"/>
          <w:color w:val="555555"/>
          <w:kern w:val="0"/>
          <w:sz w:val="24"/>
          <w:szCs w:val="24"/>
        </w:rPr>
        <w:t>2）专业问答</w:t>
      </w:r>
      <w:r w:rsidRPr="00BD6E1C">
        <w:rPr>
          <w:rFonts w:ascii="宋体" w:hAnsi="宋体" w:cs="宋体"/>
          <w:sz w:val="24"/>
          <w:szCs w:val="24"/>
        </w:rPr>
        <w:br/>
      </w:r>
      <w:r w:rsidR="009F1180" w:rsidRPr="00BD6E1C">
        <w:rPr>
          <w:rFonts w:ascii="微软雅黑" w:eastAsia="微软雅黑" w:hAnsi="微软雅黑" w:cs="宋体"/>
          <w:color w:val="555555"/>
          <w:kern w:val="0"/>
          <w:sz w:val="24"/>
          <w:szCs w:val="24"/>
        </w:rPr>
        <w:t>考核</w:t>
      </w:r>
      <w:r w:rsidR="009F1180" w:rsidRPr="00BD6E1C">
        <w:rPr>
          <w:rFonts w:ascii="微软雅黑" w:eastAsia="微软雅黑" w:hAnsi="微软雅黑" w:cs="宋体" w:hint="eastAsia"/>
          <w:color w:val="555555"/>
          <w:kern w:val="0"/>
          <w:sz w:val="24"/>
          <w:szCs w:val="24"/>
        </w:rPr>
        <w:t>内容：从候选</w:t>
      </w:r>
      <w:r w:rsidR="009F1180" w:rsidRPr="00BD6E1C">
        <w:rPr>
          <w:rFonts w:ascii="微软雅黑" w:eastAsia="微软雅黑" w:hAnsi="微软雅黑" w:cs="宋体"/>
          <w:color w:val="555555"/>
          <w:kern w:val="0"/>
          <w:sz w:val="24"/>
          <w:szCs w:val="24"/>
        </w:rPr>
        <w:t>专业文献</w:t>
      </w:r>
      <w:r w:rsidR="009F1180" w:rsidRPr="00BD6E1C">
        <w:rPr>
          <w:rFonts w:ascii="微软雅黑" w:eastAsia="微软雅黑" w:hAnsi="微软雅黑" w:cs="宋体" w:hint="eastAsia"/>
          <w:color w:val="555555"/>
          <w:kern w:val="0"/>
          <w:sz w:val="24"/>
          <w:szCs w:val="24"/>
        </w:rPr>
        <w:t>选1篇</w:t>
      </w:r>
      <w:r w:rsidR="009F1180" w:rsidRPr="00BD6E1C">
        <w:rPr>
          <w:rFonts w:ascii="微软雅黑" w:eastAsia="微软雅黑" w:hAnsi="微软雅黑" w:cs="宋体"/>
          <w:color w:val="555555"/>
          <w:kern w:val="0"/>
          <w:sz w:val="24"/>
          <w:szCs w:val="24"/>
        </w:rPr>
        <w:t>进行报告</w:t>
      </w:r>
      <w:r w:rsidR="009F1180" w:rsidRPr="00BD6E1C">
        <w:rPr>
          <w:rFonts w:ascii="微软雅黑" w:eastAsia="微软雅黑" w:hAnsi="微软雅黑" w:cs="宋体" w:hint="eastAsia"/>
          <w:color w:val="555555"/>
          <w:kern w:val="0"/>
          <w:sz w:val="24"/>
          <w:szCs w:val="24"/>
        </w:rPr>
        <w:t>（文献提前1-2天发给考生</w:t>
      </w:r>
      <w:r w:rsidR="00D71790" w:rsidRPr="00BD6E1C">
        <w:rPr>
          <w:rFonts w:ascii="微软雅黑" w:eastAsia="微软雅黑" w:hAnsi="微软雅黑" w:cs="宋体" w:hint="eastAsia"/>
          <w:color w:val="555555"/>
          <w:kern w:val="0"/>
          <w:sz w:val="24"/>
          <w:szCs w:val="24"/>
        </w:rPr>
        <w:t>）</w:t>
      </w:r>
      <w:r w:rsidR="00D71790" w:rsidRPr="00BD6E1C">
        <w:rPr>
          <w:rFonts w:ascii="微软雅黑" w:eastAsia="微软雅黑" w:hAnsi="微软雅黑" w:cs="宋体"/>
          <w:color w:val="555555"/>
          <w:kern w:val="0"/>
          <w:sz w:val="24"/>
          <w:szCs w:val="24"/>
        </w:rPr>
        <w:br/>
      </w:r>
      <w:r w:rsidR="00D71790" w:rsidRPr="00BD6E1C">
        <w:rPr>
          <w:rFonts w:ascii="微软雅黑" w:eastAsia="微软雅黑" w:hAnsi="微软雅黑" w:cs="宋体"/>
          <w:b/>
          <w:bCs/>
          <w:color w:val="555555"/>
          <w:kern w:val="0"/>
          <w:sz w:val="24"/>
          <w:szCs w:val="24"/>
          <w:u w:val="single"/>
        </w:rPr>
        <w:t>参加面试的考生需准备</w:t>
      </w:r>
      <w:r w:rsidR="00D71790" w:rsidRPr="00BD6E1C">
        <w:rPr>
          <w:rFonts w:ascii="微软雅黑" w:eastAsia="微软雅黑" w:hAnsi="微软雅黑" w:cs="宋体" w:hint="eastAsia"/>
          <w:b/>
          <w:bCs/>
          <w:color w:val="555555"/>
          <w:kern w:val="0"/>
          <w:sz w:val="24"/>
          <w:szCs w:val="24"/>
          <w:u w:val="single"/>
        </w:rPr>
        <w:t>1</w:t>
      </w:r>
      <w:r w:rsidR="00BB5965" w:rsidRPr="00BD6E1C">
        <w:rPr>
          <w:rFonts w:ascii="微软雅黑" w:eastAsia="微软雅黑" w:hAnsi="微软雅黑" w:cs="宋体" w:hint="eastAsia"/>
          <w:b/>
          <w:bCs/>
          <w:color w:val="555555"/>
          <w:kern w:val="0"/>
          <w:sz w:val="24"/>
          <w:szCs w:val="24"/>
          <w:u w:val="single"/>
        </w:rPr>
        <w:t>5</w:t>
      </w:r>
      <w:r w:rsidR="00D71790" w:rsidRPr="00BD6E1C">
        <w:rPr>
          <w:rFonts w:ascii="微软雅黑" w:eastAsia="微软雅黑" w:hAnsi="微软雅黑" w:cs="宋体" w:hint="eastAsia"/>
          <w:b/>
          <w:bCs/>
          <w:color w:val="555555"/>
          <w:kern w:val="0"/>
          <w:sz w:val="24"/>
          <w:szCs w:val="24"/>
          <w:u w:val="single"/>
        </w:rPr>
        <w:t>分钟左右的ppt，对考核的文献进行陈述报告并</w:t>
      </w:r>
      <w:r w:rsidR="002628D9" w:rsidRPr="00BD6E1C">
        <w:rPr>
          <w:rFonts w:ascii="微软雅黑" w:eastAsia="微软雅黑" w:hAnsi="微软雅黑" w:cs="宋体" w:hint="eastAsia"/>
          <w:b/>
          <w:bCs/>
          <w:color w:val="555555"/>
          <w:kern w:val="0"/>
          <w:sz w:val="24"/>
          <w:szCs w:val="24"/>
          <w:u w:val="single"/>
        </w:rPr>
        <w:t>答题</w:t>
      </w:r>
      <w:r w:rsidR="00BB5965" w:rsidRPr="00BD6E1C">
        <w:rPr>
          <w:rFonts w:ascii="微软雅黑" w:eastAsia="微软雅黑" w:hAnsi="微软雅黑" w:cs="宋体" w:hint="eastAsia"/>
          <w:b/>
          <w:bCs/>
          <w:color w:val="555555"/>
          <w:kern w:val="0"/>
          <w:sz w:val="24"/>
          <w:szCs w:val="24"/>
          <w:u w:val="single"/>
        </w:rPr>
        <w:t>5-10</w:t>
      </w:r>
      <w:r w:rsidR="002628D9" w:rsidRPr="00BD6E1C">
        <w:rPr>
          <w:rFonts w:ascii="微软雅黑" w:eastAsia="微软雅黑" w:hAnsi="微软雅黑" w:cs="宋体" w:hint="eastAsia"/>
          <w:b/>
          <w:bCs/>
          <w:color w:val="555555"/>
          <w:kern w:val="0"/>
          <w:sz w:val="24"/>
          <w:szCs w:val="24"/>
          <w:u w:val="single"/>
        </w:rPr>
        <w:t>分钟</w:t>
      </w:r>
      <w:r w:rsidR="00D71790" w:rsidRPr="00BD6E1C">
        <w:rPr>
          <w:rFonts w:ascii="微软雅黑" w:eastAsia="微软雅黑" w:hAnsi="微软雅黑" w:cs="宋体" w:hint="eastAsia"/>
          <w:b/>
          <w:bCs/>
          <w:color w:val="555555"/>
          <w:kern w:val="0"/>
          <w:sz w:val="24"/>
          <w:szCs w:val="24"/>
          <w:u w:val="single"/>
        </w:rPr>
        <w:t>。</w:t>
      </w:r>
    </w:p>
    <w:p w:rsidR="002628D9" w:rsidRPr="00BD6E1C" w:rsidRDefault="002628D9" w:rsidP="002628D9">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3）综合素质</w:t>
      </w:r>
    </w:p>
    <w:p w:rsidR="002628D9" w:rsidRPr="00BD6E1C" w:rsidRDefault="002628D9" w:rsidP="002628D9">
      <w:pPr>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考核内容：考查考生的知识结构、实践（实验）能力、综合分析和解决实际问题的能力、创新能力。</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 </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四、录取</w:t>
      </w:r>
    </w:p>
    <w:p w:rsidR="007E5D21" w:rsidRPr="00BD6E1C" w:rsidRDefault="007E5D21" w:rsidP="00BD6E1C">
      <w:pPr>
        <w:widowControl/>
        <w:adjustRightInd w:val="0"/>
        <w:snapToGrid w:val="0"/>
        <w:ind w:firstLineChars="200" w:firstLine="48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面试成绩和笔试成绩相加，得出综合考核总成绩。按照考生综合考核总成绩从高分到低分依次确定拟录取名单。</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有下列情形之一者，不予录取：</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（1）未按规定参加笔试</w:t>
      </w:r>
      <w:r w:rsidR="002628D9" w:rsidRPr="00BD6E1C">
        <w:rPr>
          <w:rFonts w:ascii="微软雅黑" w:eastAsia="微软雅黑" w:hAnsi="微软雅黑" w:cs="宋体" w:hint="eastAsia"/>
          <w:color w:val="555555"/>
          <w:kern w:val="0"/>
          <w:sz w:val="24"/>
          <w:szCs w:val="24"/>
        </w:rPr>
        <w:t>或</w:t>
      </w:r>
      <w:r w:rsidRPr="00BD6E1C">
        <w:rPr>
          <w:rFonts w:ascii="微软雅黑" w:eastAsia="微软雅黑" w:hAnsi="微软雅黑" w:cs="宋体" w:hint="eastAsia"/>
          <w:color w:val="555555"/>
          <w:kern w:val="0"/>
          <w:sz w:val="24"/>
          <w:szCs w:val="24"/>
        </w:rPr>
        <w:t>面试者。</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（2）笔试成绩或面试成绩低于180分者。</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 </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五、信息公开</w:t>
      </w:r>
    </w:p>
    <w:p w:rsidR="00CE461C" w:rsidRPr="00BD6E1C" w:rsidRDefault="007E5D21" w:rsidP="007E5D21">
      <w:pPr>
        <w:widowControl/>
        <w:adjustRightInd w:val="0"/>
        <w:snapToGrid w:val="0"/>
        <w:rPr>
          <w:rFonts w:ascii="仿宋" w:eastAsia="仿宋" w:hAnsi="仿宋" w:cs="宋体"/>
          <w:color w:val="000000"/>
          <w:kern w:val="0"/>
          <w:sz w:val="24"/>
          <w:szCs w:val="24"/>
        </w:rPr>
      </w:pPr>
      <w:r w:rsidRPr="00BD6E1C">
        <w:rPr>
          <w:rFonts w:ascii="微软雅黑" w:eastAsia="微软雅黑" w:hAnsi="微软雅黑" w:cs="宋体" w:hint="eastAsia"/>
          <w:color w:val="555555"/>
          <w:kern w:val="0"/>
          <w:sz w:val="24"/>
          <w:szCs w:val="24"/>
        </w:rPr>
        <w:t>综合考核结果将在</w:t>
      </w:r>
      <w:r w:rsidR="00281F9C" w:rsidRPr="00BD6E1C">
        <w:rPr>
          <w:rFonts w:ascii="微软雅黑" w:eastAsia="微软雅黑" w:hAnsi="微软雅黑" w:cs="宋体" w:hint="eastAsia"/>
          <w:color w:val="555555"/>
          <w:kern w:val="0"/>
          <w:sz w:val="24"/>
          <w:szCs w:val="24"/>
        </w:rPr>
        <w:t>心理学</w:t>
      </w:r>
      <w:proofErr w:type="gramStart"/>
      <w:r w:rsidR="00281F9C" w:rsidRPr="00BD6E1C">
        <w:rPr>
          <w:rFonts w:ascii="微软雅黑" w:eastAsia="微软雅黑" w:hAnsi="微软雅黑" w:cs="宋体" w:hint="eastAsia"/>
          <w:color w:val="555555"/>
          <w:kern w:val="0"/>
          <w:sz w:val="24"/>
          <w:szCs w:val="24"/>
        </w:rPr>
        <w:t>系官网</w:t>
      </w:r>
      <w:r w:rsidRPr="00BD6E1C">
        <w:rPr>
          <w:rFonts w:ascii="微软雅黑" w:eastAsia="微软雅黑" w:hAnsi="微软雅黑" w:cs="宋体" w:hint="eastAsia"/>
          <w:color w:val="555555"/>
          <w:kern w:val="0"/>
          <w:sz w:val="24"/>
          <w:szCs w:val="24"/>
        </w:rPr>
        <w:t>进行</w:t>
      </w:r>
      <w:proofErr w:type="gramEnd"/>
      <w:r w:rsidRPr="00BD6E1C">
        <w:rPr>
          <w:rFonts w:ascii="微软雅黑" w:eastAsia="微软雅黑" w:hAnsi="微软雅黑" w:cs="宋体" w:hint="eastAsia"/>
          <w:color w:val="555555"/>
          <w:kern w:val="0"/>
          <w:sz w:val="24"/>
          <w:szCs w:val="24"/>
        </w:rPr>
        <w:t>公示，网址</w:t>
      </w:r>
      <w:r w:rsidR="00E32CCA" w:rsidRPr="00BD6E1C">
        <w:rPr>
          <w:rFonts w:ascii="微软雅黑" w:eastAsia="微软雅黑" w:hAnsi="微软雅黑" w:cs="宋体" w:hint="eastAsia"/>
          <w:color w:val="555555"/>
          <w:kern w:val="0"/>
          <w:sz w:val="24"/>
          <w:szCs w:val="24"/>
        </w:rPr>
        <w:t>：</w:t>
      </w:r>
      <w:hyperlink r:id="rId8" w:history="1">
        <w:r w:rsidR="00CE461C" w:rsidRPr="00BD6E1C">
          <w:rPr>
            <w:rStyle w:val="aa"/>
            <w:rFonts w:ascii="仿宋" w:eastAsia="仿宋" w:hAnsi="仿宋" w:cs="宋体"/>
            <w:kern w:val="0"/>
            <w:sz w:val="24"/>
            <w:szCs w:val="24"/>
          </w:rPr>
          <w:t>http://psy.sysu.edu.cn/</w:t>
        </w:r>
      </w:hyperlink>
    </w:p>
    <w:p w:rsidR="00E32CCA" w:rsidRPr="00BD6E1C" w:rsidRDefault="00E32CCA" w:rsidP="007E5D21">
      <w:pPr>
        <w:widowControl/>
        <w:adjustRightInd w:val="0"/>
        <w:snapToGrid w:val="0"/>
        <w:rPr>
          <w:rFonts w:ascii="微软雅黑" w:eastAsia="微软雅黑" w:hAnsi="微软雅黑" w:cs="宋体"/>
          <w:color w:val="555555"/>
          <w:kern w:val="0"/>
          <w:sz w:val="24"/>
          <w:szCs w:val="24"/>
        </w:rPr>
      </w:pP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b/>
          <w:bCs/>
          <w:color w:val="555555"/>
          <w:kern w:val="0"/>
          <w:sz w:val="24"/>
          <w:szCs w:val="24"/>
        </w:rPr>
        <w:t>六、其他事项</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1、参与考核的教师姓名不予提前公布。</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t>2、本办法由中山大学</w:t>
      </w:r>
      <w:r w:rsidR="00281F9C" w:rsidRPr="00BD6E1C">
        <w:rPr>
          <w:rFonts w:ascii="微软雅黑" w:eastAsia="微软雅黑" w:hAnsi="微软雅黑" w:cs="宋体" w:hint="eastAsia"/>
          <w:color w:val="555555"/>
          <w:kern w:val="0"/>
          <w:sz w:val="24"/>
          <w:szCs w:val="24"/>
        </w:rPr>
        <w:t>心理学</w:t>
      </w:r>
      <w:proofErr w:type="gramStart"/>
      <w:r w:rsidR="00281F9C" w:rsidRPr="00BD6E1C">
        <w:rPr>
          <w:rFonts w:ascii="微软雅黑" w:eastAsia="微软雅黑" w:hAnsi="微软雅黑" w:cs="宋体" w:hint="eastAsia"/>
          <w:color w:val="555555"/>
          <w:kern w:val="0"/>
          <w:sz w:val="24"/>
          <w:szCs w:val="24"/>
        </w:rPr>
        <w:t>系</w:t>
      </w:r>
      <w:r w:rsidRPr="00BD6E1C">
        <w:rPr>
          <w:rFonts w:ascii="微软雅黑" w:eastAsia="微软雅黑" w:hAnsi="微软雅黑" w:cs="宋体" w:hint="eastAsia"/>
          <w:color w:val="555555"/>
          <w:kern w:val="0"/>
          <w:sz w:val="24"/>
          <w:szCs w:val="24"/>
        </w:rPr>
        <w:t>负责</w:t>
      </w:r>
      <w:proofErr w:type="gramEnd"/>
      <w:r w:rsidRPr="00BD6E1C">
        <w:rPr>
          <w:rFonts w:ascii="微软雅黑" w:eastAsia="微软雅黑" w:hAnsi="微软雅黑" w:cs="宋体" w:hint="eastAsia"/>
          <w:color w:val="555555"/>
          <w:kern w:val="0"/>
          <w:sz w:val="24"/>
          <w:szCs w:val="24"/>
        </w:rPr>
        <w:t>解释。</w:t>
      </w:r>
    </w:p>
    <w:p w:rsidR="007E5D21" w:rsidRPr="00BD6E1C" w:rsidRDefault="007E5D21" w:rsidP="007E5D21">
      <w:pPr>
        <w:widowControl/>
        <w:adjustRightInd w:val="0"/>
        <w:snapToGrid w:val="0"/>
        <w:rPr>
          <w:rFonts w:ascii="微软雅黑" w:eastAsia="微软雅黑" w:hAnsi="微软雅黑" w:cs="宋体"/>
          <w:color w:val="555555"/>
          <w:kern w:val="0"/>
          <w:sz w:val="24"/>
          <w:szCs w:val="24"/>
        </w:rPr>
      </w:pPr>
      <w:r w:rsidRPr="00BD6E1C">
        <w:rPr>
          <w:rFonts w:ascii="微软雅黑" w:eastAsia="微软雅黑" w:hAnsi="微软雅黑" w:cs="宋体" w:hint="eastAsia"/>
          <w:color w:val="555555"/>
          <w:kern w:val="0"/>
          <w:sz w:val="24"/>
          <w:szCs w:val="24"/>
        </w:rPr>
        <w:lastRenderedPageBreak/>
        <w:t>3、本办法未尽事宜将遵照《中山大学以“申请-考核”制招收博士研究生工作办法（试行）》及当年博士研究生招生文件执行。</w:t>
      </w:r>
    </w:p>
    <w:p w:rsidR="00736DA0" w:rsidRPr="007E5D21" w:rsidRDefault="00736DA0" w:rsidP="007E5D21">
      <w:pPr>
        <w:adjustRightInd w:val="0"/>
        <w:snapToGrid w:val="0"/>
      </w:pPr>
    </w:p>
    <w:sectPr w:rsidR="00736DA0" w:rsidRPr="007E5D21" w:rsidSect="005A55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43" w:rsidRDefault="008D0943" w:rsidP="00281F9C">
      <w:r>
        <w:separator/>
      </w:r>
    </w:p>
  </w:endnote>
  <w:endnote w:type="continuationSeparator" w:id="0">
    <w:p w:rsidR="008D0943" w:rsidRDefault="008D0943" w:rsidP="0028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43" w:rsidRDefault="008D0943" w:rsidP="00281F9C">
      <w:r>
        <w:separator/>
      </w:r>
    </w:p>
  </w:footnote>
  <w:footnote w:type="continuationSeparator" w:id="0">
    <w:p w:rsidR="008D0943" w:rsidRDefault="008D0943" w:rsidP="00281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9E9"/>
    <w:multiLevelType w:val="hybridMultilevel"/>
    <w:tmpl w:val="D158BD04"/>
    <w:lvl w:ilvl="0" w:tplc="AF0C03F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AF5F6B"/>
    <w:multiLevelType w:val="multilevel"/>
    <w:tmpl w:val="C5B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103DE"/>
    <w:multiLevelType w:val="multilevel"/>
    <w:tmpl w:val="0C06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1A63D8"/>
    <w:multiLevelType w:val="hybridMultilevel"/>
    <w:tmpl w:val="304C2E5C"/>
    <w:lvl w:ilvl="0" w:tplc="1C5A08F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5DC7"/>
    <w:rsid w:val="00007ED8"/>
    <w:rsid w:val="00037A93"/>
    <w:rsid w:val="00077969"/>
    <w:rsid w:val="00093FE2"/>
    <w:rsid w:val="000F5DC7"/>
    <w:rsid w:val="0012289C"/>
    <w:rsid w:val="00182E24"/>
    <w:rsid w:val="001A574D"/>
    <w:rsid w:val="002628D9"/>
    <w:rsid w:val="00281F9C"/>
    <w:rsid w:val="002A65EB"/>
    <w:rsid w:val="00333261"/>
    <w:rsid w:val="00387260"/>
    <w:rsid w:val="00461C25"/>
    <w:rsid w:val="00503CF1"/>
    <w:rsid w:val="0059718D"/>
    <w:rsid w:val="005A5593"/>
    <w:rsid w:val="005D2A64"/>
    <w:rsid w:val="006D42B7"/>
    <w:rsid w:val="00736DA0"/>
    <w:rsid w:val="007E5D21"/>
    <w:rsid w:val="00864F97"/>
    <w:rsid w:val="008D0943"/>
    <w:rsid w:val="009853A0"/>
    <w:rsid w:val="009E79F6"/>
    <w:rsid w:val="009F1180"/>
    <w:rsid w:val="00A8184D"/>
    <w:rsid w:val="00AA24DF"/>
    <w:rsid w:val="00B4452A"/>
    <w:rsid w:val="00B74B03"/>
    <w:rsid w:val="00B95F06"/>
    <w:rsid w:val="00BB5965"/>
    <w:rsid w:val="00BD6E1C"/>
    <w:rsid w:val="00BF5654"/>
    <w:rsid w:val="00C8358A"/>
    <w:rsid w:val="00CB3826"/>
    <w:rsid w:val="00CE461C"/>
    <w:rsid w:val="00D71790"/>
    <w:rsid w:val="00DE343B"/>
    <w:rsid w:val="00E32CCA"/>
    <w:rsid w:val="00EB5816"/>
    <w:rsid w:val="00EC3FE9"/>
    <w:rsid w:val="00F47C2C"/>
    <w:rsid w:val="00F9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D21"/>
    <w:pPr>
      <w:ind w:firstLineChars="200" w:firstLine="420"/>
    </w:pPr>
  </w:style>
  <w:style w:type="paragraph" w:styleId="a4">
    <w:name w:val="header"/>
    <w:basedOn w:val="a"/>
    <w:link w:val="Char"/>
    <w:uiPriority w:val="99"/>
    <w:unhideWhenUsed/>
    <w:rsid w:val="00281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1F9C"/>
    <w:rPr>
      <w:sz w:val="18"/>
      <w:szCs w:val="18"/>
    </w:rPr>
  </w:style>
  <w:style w:type="paragraph" w:styleId="a5">
    <w:name w:val="footer"/>
    <w:basedOn w:val="a"/>
    <w:link w:val="Char0"/>
    <w:uiPriority w:val="99"/>
    <w:unhideWhenUsed/>
    <w:rsid w:val="00281F9C"/>
    <w:pPr>
      <w:tabs>
        <w:tab w:val="center" w:pos="4153"/>
        <w:tab w:val="right" w:pos="8306"/>
      </w:tabs>
      <w:snapToGrid w:val="0"/>
      <w:jc w:val="left"/>
    </w:pPr>
    <w:rPr>
      <w:sz w:val="18"/>
      <w:szCs w:val="18"/>
    </w:rPr>
  </w:style>
  <w:style w:type="character" w:customStyle="1" w:styleId="Char0">
    <w:name w:val="页脚 Char"/>
    <w:basedOn w:val="a0"/>
    <w:link w:val="a5"/>
    <w:uiPriority w:val="99"/>
    <w:rsid w:val="00281F9C"/>
    <w:rPr>
      <w:sz w:val="18"/>
      <w:szCs w:val="18"/>
    </w:rPr>
  </w:style>
  <w:style w:type="character" w:styleId="a6">
    <w:name w:val="annotation reference"/>
    <w:basedOn w:val="a0"/>
    <w:uiPriority w:val="99"/>
    <w:semiHidden/>
    <w:unhideWhenUsed/>
    <w:rsid w:val="00281F9C"/>
    <w:rPr>
      <w:sz w:val="21"/>
      <w:szCs w:val="21"/>
    </w:rPr>
  </w:style>
  <w:style w:type="paragraph" w:styleId="a7">
    <w:name w:val="annotation text"/>
    <w:basedOn w:val="a"/>
    <w:link w:val="Char1"/>
    <w:uiPriority w:val="99"/>
    <w:semiHidden/>
    <w:unhideWhenUsed/>
    <w:rsid w:val="00281F9C"/>
    <w:pPr>
      <w:jc w:val="left"/>
    </w:pPr>
  </w:style>
  <w:style w:type="character" w:customStyle="1" w:styleId="Char1">
    <w:name w:val="批注文字 Char"/>
    <w:basedOn w:val="a0"/>
    <w:link w:val="a7"/>
    <w:uiPriority w:val="99"/>
    <w:semiHidden/>
    <w:rsid w:val="00281F9C"/>
  </w:style>
  <w:style w:type="paragraph" w:styleId="a8">
    <w:name w:val="annotation subject"/>
    <w:basedOn w:val="a7"/>
    <w:next w:val="a7"/>
    <w:link w:val="Char2"/>
    <w:uiPriority w:val="99"/>
    <w:semiHidden/>
    <w:unhideWhenUsed/>
    <w:rsid w:val="00281F9C"/>
    <w:rPr>
      <w:b/>
      <w:bCs/>
    </w:rPr>
  </w:style>
  <w:style w:type="character" w:customStyle="1" w:styleId="Char2">
    <w:name w:val="批注主题 Char"/>
    <w:basedOn w:val="Char1"/>
    <w:link w:val="a8"/>
    <w:uiPriority w:val="99"/>
    <w:semiHidden/>
    <w:rsid w:val="00281F9C"/>
    <w:rPr>
      <w:b/>
      <w:bCs/>
    </w:rPr>
  </w:style>
  <w:style w:type="paragraph" w:styleId="a9">
    <w:name w:val="Balloon Text"/>
    <w:basedOn w:val="a"/>
    <w:link w:val="Char3"/>
    <w:uiPriority w:val="99"/>
    <w:semiHidden/>
    <w:unhideWhenUsed/>
    <w:rsid w:val="00281F9C"/>
    <w:rPr>
      <w:sz w:val="18"/>
      <w:szCs w:val="18"/>
    </w:rPr>
  </w:style>
  <w:style w:type="character" w:customStyle="1" w:styleId="Char3">
    <w:name w:val="批注框文本 Char"/>
    <w:basedOn w:val="a0"/>
    <w:link w:val="a9"/>
    <w:uiPriority w:val="99"/>
    <w:semiHidden/>
    <w:rsid w:val="00281F9C"/>
    <w:rPr>
      <w:sz w:val="18"/>
      <w:szCs w:val="18"/>
    </w:rPr>
  </w:style>
  <w:style w:type="character" w:styleId="aa">
    <w:name w:val="Hyperlink"/>
    <w:basedOn w:val="a0"/>
    <w:uiPriority w:val="99"/>
    <w:unhideWhenUsed/>
    <w:rsid w:val="00CE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5635">
      <w:bodyDiv w:val="1"/>
      <w:marLeft w:val="0"/>
      <w:marRight w:val="0"/>
      <w:marTop w:val="0"/>
      <w:marBottom w:val="0"/>
      <w:divBdr>
        <w:top w:val="none" w:sz="0" w:space="0" w:color="auto"/>
        <w:left w:val="none" w:sz="0" w:space="0" w:color="auto"/>
        <w:bottom w:val="none" w:sz="0" w:space="0" w:color="auto"/>
        <w:right w:val="none" w:sz="0" w:space="0" w:color="auto"/>
      </w:divBdr>
      <w:divsChild>
        <w:div w:id="1182550792">
          <w:marLeft w:val="0"/>
          <w:marRight w:val="0"/>
          <w:marTop w:val="0"/>
          <w:marBottom w:val="0"/>
          <w:divBdr>
            <w:top w:val="none" w:sz="0" w:space="0" w:color="auto"/>
            <w:left w:val="none" w:sz="0" w:space="0" w:color="auto"/>
            <w:bottom w:val="none" w:sz="0" w:space="0" w:color="auto"/>
            <w:right w:val="none" w:sz="0" w:space="0" w:color="auto"/>
          </w:divBdr>
          <w:divsChild>
            <w:div w:id="1115249916">
              <w:marLeft w:val="0"/>
              <w:marRight w:val="0"/>
              <w:marTop w:val="0"/>
              <w:marBottom w:val="0"/>
              <w:divBdr>
                <w:top w:val="none" w:sz="0" w:space="0" w:color="auto"/>
                <w:left w:val="none" w:sz="0" w:space="0" w:color="auto"/>
                <w:bottom w:val="none" w:sz="0" w:space="0" w:color="auto"/>
                <w:right w:val="none" w:sz="0" w:space="0" w:color="auto"/>
              </w:divBdr>
              <w:divsChild>
                <w:div w:id="1047611262">
                  <w:marLeft w:val="0"/>
                  <w:marRight w:val="0"/>
                  <w:marTop w:val="0"/>
                  <w:marBottom w:val="0"/>
                  <w:divBdr>
                    <w:top w:val="none" w:sz="0" w:space="0" w:color="auto"/>
                    <w:left w:val="none" w:sz="0" w:space="0" w:color="auto"/>
                    <w:bottom w:val="none" w:sz="0" w:space="0" w:color="auto"/>
                    <w:right w:val="none" w:sz="0" w:space="0" w:color="auto"/>
                  </w:divBdr>
                  <w:divsChild>
                    <w:div w:id="1086879861">
                      <w:marLeft w:val="0"/>
                      <w:marRight w:val="0"/>
                      <w:marTop w:val="0"/>
                      <w:marBottom w:val="0"/>
                      <w:divBdr>
                        <w:top w:val="none" w:sz="0" w:space="0" w:color="auto"/>
                        <w:left w:val="none" w:sz="0" w:space="0" w:color="auto"/>
                        <w:bottom w:val="none" w:sz="0" w:space="0" w:color="auto"/>
                        <w:right w:val="none" w:sz="0" w:space="0" w:color="auto"/>
                      </w:divBdr>
                      <w:divsChild>
                        <w:div w:id="1473599893">
                          <w:marLeft w:val="0"/>
                          <w:marRight w:val="0"/>
                          <w:marTop w:val="0"/>
                          <w:marBottom w:val="0"/>
                          <w:divBdr>
                            <w:top w:val="none" w:sz="0" w:space="0" w:color="auto"/>
                            <w:left w:val="none" w:sz="0" w:space="0" w:color="auto"/>
                            <w:bottom w:val="none" w:sz="0" w:space="0" w:color="auto"/>
                            <w:right w:val="none" w:sz="0" w:space="0" w:color="auto"/>
                          </w:divBdr>
                          <w:divsChild>
                            <w:div w:id="1636374829">
                              <w:marLeft w:val="0"/>
                              <w:marRight w:val="0"/>
                              <w:marTop w:val="0"/>
                              <w:marBottom w:val="0"/>
                              <w:divBdr>
                                <w:top w:val="none" w:sz="0" w:space="0" w:color="auto"/>
                                <w:left w:val="none" w:sz="0" w:space="0" w:color="auto"/>
                                <w:bottom w:val="none" w:sz="0" w:space="0" w:color="auto"/>
                                <w:right w:val="none" w:sz="0" w:space="0" w:color="auto"/>
                              </w:divBdr>
                              <w:divsChild>
                                <w:div w:id="611134453">
                                  <w:marLeft w:val="-210"/>
                                  <w:marRight w:val="-210"/>
                                  <w:marTop w:val="0"/>
                                  <w:marBottom w:val="0"/>
                                  <w:divBdr>
                                    <w:top w:val="none" w:sz="0" w:space="0" w:color="auto"/>
                                    <w:left w:val="none" w:sz="0" w:space="0" w:color="auto"/>
                                    <w:bottom w:val="none" w:sz="0" w:space="0" w:color="auto"/>
                                    <w:right w:val="none" w:sz="0" w:space="0" w:color="auto"/>
                                  </w:divBdr>
                                  <w:divsChild>
                                    <w:div w:id="1903060359">
                                      <w:marLeft w:val="0"/>
                                      <w:marRight w:val="0"/>
                                      <w:marTop w:val="0"/>
                                      <w:marBottom w:val="0"/>
                                      <w:divBdr>
                                        <w:top w:val="none" w:sz="0" w:space="0" w:color="auto"/>
                                        <w:left w:val="none" w:sz="0" w:space="0" w:color="auto"/>
                                        <w:bottom w:val="none" w:sz="0" w:space="0" w:color="auto"/>
                                        <w:right w:val="none" w:sz="0" w:space="0" w:color="auto"/>
                                      </w:divBdr>
                                      <w:divsChild>
                                        <w:div w:id="1314673456">
                                          <w:marLeft w:val="0"/>
                                          <w:marRight w:val="0"/>
                                          <w:marTop w:val="0"/>
                                          <w:marBottom w:val="0"/>
                                          <w:divBdr>
                                            <w:top w:val="none" w:sz="0" w:space="0" w:color="auto"/>
                                            <w:left w:val="none" w:sz="0" w:space="0" w:color="auto"/>
                                            <w:bottom w:val="none" w:sz="0" w:space="0" w:color="auto"/>
                                            <w:right w:val="none" w:sz="0" w:space="0" w:color="auto"/>
                                          </w:divBdr>
                                          <w:divsChild>
                                            <w:div w:id="1244224527">
                                              <w:marLeft w:val="0"/>
                                              <w:marRight w:val="0"/>
                                              <w:marTop w:val="0"/>
                                              <w:marBottom w:val="315"/>
                                              <w:divBdr>
                                                <w:top w:val="none" w:sz="0" w:space="0" w:color="auto"/>
                                                <w:left w:val="none" w:sz="0" w:space="0" w:color="auto"/>
                                                <w:bottom w:val="none" w:sz="0" w:space="0" w:color="auto"/>
                                                <w:right w:val="none" w:sz="0" w:space="0" w:color="auto"/>
                                              </w:divBdr>
                                              <w:divsChild>
                                                <w:div w:id="1924609757">
                                                  <w:marLeft w:val="0"/>
                                                  <w:marRight w:val="0"/>
                                                  <w:marTop w:val="0"/>
                                                  <w:marBottom w:val="0"/>
                                                  <w:divBdr>
                                                    <w:top w:val="none" w:sz="0" w:space="0" w:color="auto"/>
                                                    <w:left w:val="none" w:sz="0" w:space="0" w:color="auto"/>
                                                    <w:bottom w:val="none" w:sz="0" w:space="0" w:color="auto"/>
                                                    <w:right w:val="none" w:sz="0" w:space="0" w:color="auto"/>
                                                  </w:divBdr>
                                                </w:div>
                                              </w:divsChild>
                                            </w:div>
                                            <w:div w:id="956909235">
                                              <w:marLeft w:val="0"/>
                                              <w:marRight w:val="0"/>
                                              <w:marTop w:val="0"/>
                                              <w:marBottom w:val="315"/>
                                              <w:divBdr>
                                                <w:top w:val="none" w:sz="0" w:space="0" w:color="auto"/>
                                                <w:left w:val="none" w:sz="0" w:space="0" w:color="auto"/>
                                                <w:bottom w:val="none" w:sz="0" w:space="0" w:color="auto"/>
                                                <w:right w:val="none" w:sz="0" w:space="0" w:color="auto"/>
                                              </w:divBdr>
                                              <w:divsChild>
                                                <w:div w:id="9215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sys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tx3</dc:creator>
  <cp:keywords/>
  <dc:description/>
  <cp:lastModifiedBy>tx3</cp:lastModifiedBy>
  <cp:revision>16</cp:revision>
  <cp:lastPrinted>2020-09-21T02:41:00Z</cp:lastPrinted>
  <dcterms:created xsi:type="dcterms:W3CDTF">2020-09-09T07:31:00Z</dcterms:created>
  <dcterms:modified xsi:type="dcterms:W3CDTF">2020-12-28T03:56:00Z</dcterms:modified>
</cp:coreProperties>
</file>